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10186" w14:textId="77777777" w:rsidR="009239F7" w:rsidRPr="002F6A28" w:rsidRDefault="00B37DB2" w:rsidP="002F6A28">
      <w:pPr>
        <w:pStyle w:val="Title"/>
        <w:rPr>
          <w:caps w:val="0"/>
          <w:kern w:val="0"/>
        </w:rPr>
      </w:pPr>
      <w:r w:rsidRPr="002F6A28">
        <w:rPr>
          <w:caps w:val="0"/>
          <w:kern w:val="0"/>
        </w:rPr>
        <w:t>NOTIFICATION</w:t>
      </w:r>
    </w:p>
    <w:p w14:paraId="4F744CDE" w14:textId="77777777" w:rsidR="009239F7" w:rsidRPr="002F6A28" w:rsidRDefault="00B37DB2" w:rsidP="002F6A28">
      <w:pPr>
        <w:jc w:val="center"/>
      </w:pPr>
      <w:r w:rsidRPr="002F6A28">
        <w:t>The following notification is being circulated in accordance with Article 10.6</w:t>
      </w:r>
    </w:p>
    <w:p w14:paraId="3BB5BCA9"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5068B4" w14:paraId="04123F87" w14:textId="77777777" w:rsidTr="0069259F">
        <w:tc>
          <w:tcPr>
            <w:tcW w:w="713" w:type="dxa"/>
            <w:tcBorders>
              <w:bottom w:val="single" w:sz="6" w:space="0" w:color="auto"/>
            </w:tcBorders>
            <w:shd w:val="clear" w:color="auto" w:fill="auto"/>
          </w:tcPr>
          <w:p w14:paraId="46137B55" w14:textId="77777777" w:rsidR="00F85C99" w:rsidRPr="002F6A28" w:rsidRDefault="00B37DB2" w:rsidP="002F6A28">
            <w:pPr>
              <w:spacing w:before="120" w:after="120"/>
              <w:jc w:val="left"/>
            </w:pPr>
            <w:r w:rsidRPr="002F6A28">
              <w:rPr>
                <w:b/>
              </w:rPr>
              <w:t>1.</w:t>
            </w:r>
          </w:p>
        </w:tc>
        <w:tc>
          <w:tcPr>
            <w:tcW w:w="8546" w:type="dxa"/>
            <w:tcBorders>
              <w:bottom w:val="single" w:sz="6" w:space="0" w:color="auto"/>
            </w:tcBorders>
            <w:shd w:val="clear" w:color="auto" w:fill="auto"/>
          </w:tcPr>
          <w:p w14:paraId="746F40D8" w14:textId="77777777" w:rsidR="00F85C99" w:rsidRPr="002F6A28" w:rsidRDefault="00B37DB2"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THAILAND</w:t>
            </w:r>
            <w:bookmarkEnd w:id="1"/>
          </w:p>
          <w:p w14:paraId="6B179DEB" w14:textId="77777777" w:rsidR="00F85C99" w:rsidRPr="002F6A28" w:rsidRDefault="00B37DB2" w:rsidP="00BF07A4">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p>
        </w:tc>
      </w:tr>
      <w:tr w:rsidR="005068B4" w14:paraId="23B58759" w14:textId="77777777" w:rsidTr="0069259F">
        <w:tc>
          <w:tcPr>
            <w:tcW w:w="713" w:type="dxa"/>
            <w:tcBorders>
              <w:top w:val="single" w:sz="6" w:space="0" w:color="auto"/>
              <w:bottom w:val="single" w:sz="6" w:space="0" w:color="auto"/>
            </w:tcBorders>
            <w:shd w:val="clear" w:color="auto" w:fill="auto"/>
          </w:tcPr>
          <w:p w14:paraId="4B1BDAF6" w14:textId="77777777" w:rsidR="00F85C99" w:rsidRPr="002F6A28" w:rsidRDefault="00B37DB2"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6ABDCB2" w14:textId="77777777" w:rsidR="00F85C99" w:rsidRPr="002F6A28" w:rsidRDefault="00B37DB2" w:rsidP="00155128">
            <w:pPr>
              <w:spacing w:before="120" w:after="120"/>
            </w:pPr>
            <w:bookmarkStart w:id="3" w:name="X_TBT_Reg_2A"/>
            <w:r w:rsidRPr="002F6A28">
              <w:rPr>
                <w:b/>
              </w:rPr>
              <w:t>Agency responsible</w:t>
            </w:r>
            <w:bookmarkEnd w:id="3"/>
            <w:r w:rsidRPr="002F6A28">
              <w:rPr>
                <w:b/>
              </w:rPr>
              <w:t>:</w:t>
            </w:r>
            <w:r w:rsidR="00EE3A11" w:rsidRPr="00C379C8">
              <w:t xml:space="preserve"> </w:t>
            </w:r>
            <w:bookmarkStart w:id="4" w:name="sps2a"/>
          </w:p>
          <w:p w14:paraId="0A3E5D87" w14:textId="77777777" w:rsidR="00EE3A11" w:rsidRPr="00C379C8" w:rsidRDefault="00B37DB2" w:rsidP="00155128">
            <w:pPr>
              <w:spacing w:after="120"/>
            </w:pPr>
            <w:r w:rsidRPr="00C379C8">
              <w:t>The Office of Food and Drug Administration (Thai FDA)</w:t>
            </w:r>
            <w:bookmarkEnd w:id="4"/>
          </w:p>
          <w:p w14:paraId="1596B4C0" w14:textId="77777777" w:rsidR="00F85C99" w:rsidRPr="002F6A28" w:rsidRDefault="00B37DB2" w:rsidP="00AA646C">
            <w:pPr>
              <w:spacing w:after="120"/>
            </w:pPr>
            <w:bookmarkStart w:id="5"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5"/>
            <w:r w:rsidRPr="002F6A28">
              <w:rPr>
                <w:b/>
              </w:rPr>
              <w:t>:</w:t>
            </w:r>
            <w:r w:rsidR="00AC6C6E" w:rsidRPr="00C379C8">
              <w:t xml:space="preserve"> </w:t>
            </w:r>
            <w:bookmarkStart w:id="6" w:name="sps4a"/>
          </w:p>
          <w:p w14:paraId="51A0DFC6" w14:textId="77777777" w:rsidR="00AC6C6E" w:rsidRPr="00C379C8" w:rsidRDefault="00B37DB2" w:rsidP="00AA646C">
            <w:pPr>
              <w:spacing w:after="120"/>
            </w:pPr>
            <w:r w:rsidRPr="00C379C8">
              <w:t>-</w:t>
            </w:r>
            <w:bookmarkEnd w:id="6"/>
          </w:p>
        </w:tc>
      </w:tr>
      <w:tr w:rsidR="005068B4" w14:paraId="1347DB99" w14:textId="77777777" w:rsidTr="0069259F">
        <w:tc>
          <w:tcPr>
            <w:tcW w:w="713" w:type="dxa"/>
            <w:tcBorders>
              <w:top w:val="single" w:sz="6" w:space="0" w:color="auto"/>
              <w:bottom w:val="single" w:sz="6" w:space="0" w:color="auto"/>
            </w:tcBorders>
            <w:shd w:val="clear" w:color="auto" w:fill="auto"/>
          </w:tcPr>
          <w:p w14:paraId="061621B3" w14:textId="77777777" w:rsidR="00F85C99" w:rsidRPr="002F6A28" w:rsidRDefault="00B37DB2"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A1784A1" w14:textId="77777777" w:rsidR="00F85C99" w:rsidRPr="0058336F" w:rsidRDefault="00B37DB2" w:rsidP="002F6A28">
            <w:pPr>
              <w:spacing w:before="120" w:after="120"/>
            </w:pPr>
            <w:bookmarkStart w:id="7" w:name="X_TBT_Reg_3A"/>
            <w:r w:rsidRPr="002F6A28">
              <w:rPr>
                <w:b/>
              </w:rPr>
              <w:t>Notified under Article 2.9.2</w:t>
            </w:r>
            <w:bookmarkEnd w:id="7"/>
            <w:r w:rsidRPr="002F6A28">
              <w:rPr>
                <w:b/>
              </w:rPr>
              <w:t xml:space="preserve"> [</w:t>
            </w:r>
            <w:bookmarkStart w:id="8" w:name="tbt3a"/>
            <w:r w:rsidRPr="002F6A28">
              <w:rPr>
                <w:b/>
              </w:rPr>
              <w:t>X</w:t>
            </w:r>
            <w:bookmarkEnd w:id="8"/>
            <w:r w:rsidRPr="002F6A28">
              <w:rPr>
                <w:b/>
              </w:rPr>
              <w:t xml:space="preserve">], </w:t>
            </w:r>
            <w:bookmarkStart w:id="9" w:name="X_TBT_Reg_3B"/>
            <w:r w:rsidRPr="002F6A28">
              <w:rPr>
                <w:b/>
              </w:rPr>
              <w:t>2.10.1</w:t>
            </w:r>
            <w:bookmarkEnd w:id="9"/>
            <w:r w:rsidRPr="002F6A28">
              <w:rPr>
                <w:b/>
              </w:rPr>
              <w:t xml:space="preserve"> [</w:t>
            </w:r>
            <w:bookmarkStart w:id="10" w:name="tbt3b"/>
            <w:r w:rsidRPr="002F6A28">
              <w:rPr>
                <w:b/>
              </w:rPr>
              <w:t> </w:t>
            </w:r>
            <w:bookmarkEnd w:id="10"/>
            <w:r w:rsidRPr="002F6A28">
              <w:rPr>
                <w:b/>
              </w:rPr>
              <w:t xml:space="preserve">], </w:t>
            </w:r>
            <w:bookmarkStart w:id="11" w:name="X_TBT_Reg_3C"/>
            <w:r w:rsidRPr="002F6A28">
              <w:rPr>
                <w:b/>
              </w:rPr>
              <w:t>5.6.2</w:t>
            </w:r>
            <w:bookmarkEnd w:id="11"/>
            <w:r w:rsidRPr="002F6A28">
              <w:rPr>
                <w:b/>
              </w:rPr>
              <w:t xml:space="preserve"> [</w:t>
            </w:r>
            <w:bookmarkStart w:id="12" w:name="tbt3c"/>
            <w:r w:rsidRPr="002F6A28">
              <w:rPr>
                <w:b/>
              </w:rPr>
              <w:t> </w:t>
            </w:r>
            <w:bookmarkEnd w:id="12"/>
            <w:r w:rsidRPr="002F6A28">
              <w:rPr>
                <w:b/>
              </w:rPr>
              <w:t xml:space="preserve">], </w:t>
            </w:r>
            <w:bookmarkStart w:id="13" w:name="X_TBT_Reg_3D"/>
            <w:r w:rsidRPr="002F6A28">
              <w:rPr>
                <w:b/>
              </w:rPr>
              <w:t>5.7.1</w:t>
            </w:r>
            <w:bookmarkEnd w:id="13"/>
            <w:r w:rsidRPr="002F6A28">
              <w:rPr>
                <w:b/>
              </w:rPr>
              <w:t xml:space="preserve"> [</w:t>
            </w:r>
            <w:bookmarkStart w:id="14" w:name="tbt3d"/>
            <w:r w:rsidRPr="002F6A28">
              <w:rPr>
                <w:b/>
              </w:rPr>
              <w:t> </w:t>
            </w:r>
            <w:bookmarkEnd w:id="14"/>
            <w:r w:rsidRPr="002F6A28">
              <w:rPr>
                <w:b/>
              </w:rPr>
              <w:t>],</w:t>
            </w:r>
            <w:r w:rsidR="00F85CDF">
              <w:rPr>
                <w:b/>
              </w:rPr>
              <w:t xml:space="preserve"> </w:t>
            </w:r>
            <w:r w:rsidR="008D641C">
              <w:rPr>
                <w:b/>
              </w:rPr>
              <w:t>3.2 [</w:t>
            </w:r>
            <w:bookmarkStart w:id="15" w:name="tbt3e"/>
            <w:r w:rsidR="008D641C">
              <w:rPr>
                <w:b/>
              </w:rPr>
              <w:t> </w:t>
            </w:r>
            <w:bookmarkEnd w:id="15"/>
            <w:r w:rsidR="008D641C">
              <w:rPr>
                <w:b/>
              </w:rPr>
              <w:t>], 7.2 [</w:t>
            </w:r>
            <w:bookmarkStart w:id="16" w:name="tbt3f"/>
            <w:r w:rsidR="008D641C">
              <w:rPr>
                <w:b/>
              </w:rPr>
              <w:t> </w:t>
            </w:r>
            <w:bookmarkEnd w:id="16"/>
            <w:r w:rsidR="008D641C">
              <w:rPr>
                <w:b/>
              </w:rPr>
              <w:t>]</w:t>
            </w:r>
            <w:r w:rsidR="00D428FA">
              <w:rPr>
                <w:b/>
              </w:rPr>
              <w:t>,</w:t>
            </w:r>
            <w:r w:rsidRPr="002F6A28">
              <w:rPr>
                <w:b/>
              </w:rPr>
              <w:t xml:space="preserve"> </w:t>
            </w:r>
            <w:bookmarkStart w:id="17" w:name="X_TBT_Reg_3E"/>
            <w:r w:rsidRPr="002F6A28">
              <w:rPr>
                <w:b/>
              </w:rPr>
              <w:t>other</w:t>
            </w:r>
            <w:bookmarkStart w:id="18" w:name="tbt3g"/>
            <w:bookmarkEnd w:id="17"/>
            <w:bookmarkEnd w:id="18"/>
            <w:r w:rsidR="00FF5C69">
              <w:rPr>
                <w:b/>
              </w:rPr>
              <w:t>:</w:t>
            </w:r>
            <w:r w:rsidR="003531C5">
              <w:t xml:space="preserve"> </w:t>
            </w:r>
            <w:bookmarkStart w:id="19" w:name="tbt3h"/>
            <w:bookmarkEnd w:id="19"/>
          </w:p>
        </w:tc>
      </w:tr>
      <w:tr w:rsidR="005068B4" w14:paraId="0F7C308D" w14:textId="77777777" w:rsidTr="0069259F">
        <w:tc>
          <w:tcPr>
            <w:tcW w:w="713" w:type="dxa"/>
            <w:tcBorders>
              <w:top w:val="single" w:sz="6" w:space="0" w:color="auto"/>
              <w:bottom w:val="single" w:sz="6" w:space="0" w:color="auto"/>
            </w:tcBorders>
            <w:shd w:val="clear" w:color="auto" w:fill="auto"/>
          </w:tcPr>
          <w:p w14:paraId="46C03E85" w14:textId="77777777" w:rsidR="00F85C99" w:rsidRPr="002F6A28" w:rsidRDefault="00B37DB2"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82B4829" w14:textId="77777777" w:rsidR="00F85C99" w:rsidRPr="002F6A28" w:rsidRDefault="00B37DB2" w:rsidP="002F6A28">
            <w:pPr>
              <w:spacing w:before="120" w:after="120"/>
            </w:pPr>
            <w:bookmarkStart w:id="20" w:name="X_TBT_Reg_4A"/>
            <w:r w:rsidRPr="002F6A28">
              <w:rPr>
                <w:b/>
              </w:rPr>
              <w:t>Products covered (HS or CCCN where applicable, otherwise national tariff heading. ICS numbers may be provided in addition, where applicable)</w:t>
            </w:r>
            <w:bookmarkEnd w:id="20"/>
            <w:r w:rsidRPr="002F6A28">
              <w:rPr>
                <w:b/>
              </w:rPr>
              <w:t>:</w:t>
            </w:r>
            <w:r w:rsidR="00EE3A11" w:rsidRPr="00C379C8">
              <w:t xml:space="preserve"> </w:t>
            </w:r>
            <w:bookmarkStart w:id="21" w:name="sps3a"/>
            <w:r w:rsidR="00EE3A11" w:rsidRPr="00C379C8">
              <w:t>Pre packaged foods (ICS 67.230).</w:t>
            </w:r>
            <w:bookmarkEnd w:id="21"/>
          </w:p>
        </w:tc>
      </w:tr>
      <w:tr w:rsidR="005068B4" w14:paraId="0EDDE7D6" w14:textId="77777777" w:rsidTr="0069259F">
        <w:tc>
          <w:tcPr>
            <w:tcW w:w="713" w:type="dxa"/>
            <w:tcBorders>
              <w:top w:val="single" w:sz="6" w:space="0" w:color="auto"/>
              <w:bottom w:val="single" w:sz="6" w:space="0" w:color="auto"/>
            </w:tcBorders>
            <w:shd w:val="clear" w:color="auto" w:fill="auto"/>
          </w:tcPr>
          <w:p w14:paraId="2A5F5B07" w14:textId="77777777" w:rsidR="00F85C99" w:rsidRPr="002F6A28" w:rsidRDefault="00B37DB2"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733F229" w14:textId="77777777" w:rsidR="00F85C99" w:rsidRPr="002F6A28" w:rsidRDefault="00B37DB2" w:rsidP="002F6A28">
            <w:pPr>
              <w:spacing w:before="120" w:after="120"/>
            </w:pPr>
            <w:bookmarkStart w:id="22" w:name="X_TBT_Reg_5A"/>
            <w:r w:rsidRPr="002F6A28">
              <w:rPr>
                <w:b/>
              </w:rPr>
              <w:t>Title, number of pages and language(s) of the notified document</w:t>
            </w:r>
            <w:bookmarkEnd w:id="22"/>
            <w:r w:rsidRPr="002F6A28">
              <w:rPr>
                <w:b/>
              </w:rPr>
              <w:t>:</w:t>
            </w:r>
            <w:r w:rsidR="00EE3A11" w:rsidRPr="00C379C8">
              <w:t xml:space="preserve"> </w:t>
            </w:r>
            <w:bookmarkStart w:id="23" w:name="sps5a"/>
            <w:r w:rsidR="00EE3A11" w:rsidRPr="00C379C8">
              <w:t>Draft MOPH Notification, B.E, entitled "The Labelling of Pre-packaged foods "; (8 page(s), in Thai)</w:t>
            </w:r>
            <w:bookmarkEnd w:id="23"/>
          </w:p>
        </w:tc>
      </w:tr>
      <w:tr w:rsidR="005068B4" w14:paraId="33342E65" w14:textId="77777777" w:rsidTr="0069259F">
        <w:tc>
          <w:tcPr>
            <w:tcW w:w="713" w:type="dxa"/>
            <w:tcBorders>
              <w:top w:val="single" w:sz="6" w:space="0" w:color="auto"/>
              <w:bottom w:val="single" w:sz="6" w:space="0" w:color="auto"/>
            </w:tcBorders>
            <w:shd w:val="clear" w:color="auto" w:fill="auto"/>
          </w:tcPr>
          <w:p w14:paraId="7213C785" w14:textId="77777777" w:rsidR="00F85C99" w:rsidRPr="002F6A28" w:rsidRDefault="00B37DB2"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BDA1DCB" w14:textId="77777777" w:rsidR="00F85C99" w:rsidRPr="002F6A28" w:rsidRDefault="00B37DB2" w:rsidP="002F6A28">
            <w:pPr>
              <w:spacing w:before="120" w:after="120"/>
              <w:rPr>
                <w:b/>
              </w:rPr>
            </w:pPr>
            <w:bookmarkStart w:id="24" w:name="X_TBT_Reg_6A"/>
            <w:r w:rsidRPr="002F6A28">
              <w:rPr>
                <w:b/>
              </w:rPr>
              <w:t>Description of content</w:t>
            </w:r>
            <w:bookmarkEnd w:id="24"/>
            <w:r w:rsidRPr="002F6A28">
              <w:rPr>
                <w:b/>
              </w:rPr>
              <w:t>:</w:t>
            </w:r>
            <w:r w:rsidR="00FE448B" w:rsidRPr="00C379C8">
              <w:t xml:space="preserve"> </w:t>
            </w:r>
            <w:bookmarkStart w:id="25" w:name="sps6a"/>
            <w:r w:rsidR="00FE448B" w:rsidRPr="00C379C8">
              <w:t>The Ministry of Public Health (MOPH) is proposing to revise the MOPH notification concerning " The Labelling of Pre-packaged foods " as follows:</w:t>
            </w:r>
          </w:p>
          <w:p w14:paraId="79B5E4E9" w14:textId="77777777" w:rsidR="00FE448B" w:rsidRPr="00C379C8" w:rsidRDefault="00B37DB2" w:rsidP="002F6A28">
            <w:pPr>
              <w:spacing w:before="120" w:after="120"/>
            </w:pPr>
            <w:r w:rsidRPr="00C379C8">
              <w:t>a. The notification of the Ministry of Public Health (No. 367) B.E. 2557 (2014) The Labelling of Pre-packaged foods dated 8 May, the notification of the Ministry of Public Health (No. 383) B.E. 2560 (2017) The Labelling of Pre-packaged foods (No.2) dated 27 February, the notification of the Ministry of Public Health (No. 401) B.E. 2562 (2019) The Labelling of Pre-packaged foods (No.3) dated 25 April and the notification of the Ministry of Public Health (No. 410) B.E. 2562 (2019) The Labelling of Pre-packaged foods (No.4) dated 14 August are withdrawn and replaced by this ministerial notification;</w:t>
            </w:r>
          </w:p>
          <w:p w14:paraId="521BBBB3" w14:textId="77777777" w:rsidR="00FE448B" w:rsidRPr="00C379C8" w:rsidRDefault="00B37DB2" w:rsidP="002F6A28">
            <w:pPr>
              <w:spacing w:before="120" w:after="120"/>
            </w:pPr>
            <w:r w:rsidRPr="00C379C8">
              <w:t>b. This notification prescribes that pre-packaged food which manufactured, imported for sale and intended for sale to final consumer shall be labelled. Product label shall provide the following information in Thai: (1) Product name (2) Serial number (if any) (3) Importer or manufacturer's name and address (4) Metric declaration of quantity (5) Ingredient list (6) Allergens and substances causing hypersensitivity as defined in item 5(6) as follows:</w:t>
            </w:r>
          </w:p>
          <w:p w14:paraId="0CFCA204" w14:textId="77777777" w:rsidR="00FE448B" w:rsidRPr="00C379C8" w:rsidRDefault="00B37DB2" w:rsidP="002F6A28">
            <w:pPr>
              <w:spacing w:before="120" w:after="120"/>
            </w:pPr>
            <w:r w:rsidRPr="00C379C8">
              <w:t>(6.1) Cereals containing gluten, i.e. wheat, rye, barley, oat, spelt, or their hybridized strains and their products; except</w:t>
            </w:r>
          </w:p>
          <w:p w14:paraId="52E01AB7" w14:textId="77777777" w:rsidR="00FE448B" w:rsidRPr="00C379C8" w:rsidRDefault="00B37DB2" w:rsidP="002F6A28">
            <w:pPr>
              <w:spacing w:before="120" w:after="120"/>
            </w:pPr>
            <w:r w:rsidRPr="00C379C8">
              <w:t>(a) Wheat based glucose syrups including dextrose;</w:t>
            </w:r>
          </w:p>
          <w:p w14:paraId="7A6DBF36" w14:textId="77777777" w:rsidR="00FE448B" w:rsidRPr="00C379C8" w:rsidRDefault="00B37DB2" w:rsidP="002F6A28">
            <w:pPr>
              <w:spacing w:before="120" w:after="120"/>
            </w:pPr>
            <w:r w:rsidRPr="00C379C8">
              <w:t>(b) Wheat based maltodextrins;</w:t>
            </w:r>
          </w:p>
          <w:p w14:paraId="5F4D6790" w14:textId="77777777" w:rsidR="00FE448B" w:rsidRPr="00C379C8" w:rsidRDefault="00B37DB2" w:rsidP="002F6A28">
            <w:pPr>
              <w:spacing w:before="120" w:after="120"/>
            </w:pPr>
            <w:r w:rsidRPr="00C379C8">
              <w:t>(c) Glucose syrups based on barley;</w:t>
            </w:r>
          </w:p>
          <w:p w14:paraId="378ADD59" w14:textId="77777777" w:rsidR="00FE448B" w:rsidRPr="00C379C8" w:rsidRDefault="00B37DB2" w:rsidP="002F6A28">
            <w:pPr>
              <w:spacing w:before="120" w:after="120"/>
            </w:pPr>
            <w:r w:rsidRPr="00C379C8">
              <w:lastRenderedPageBreak/>
              <w:t>(d) Alcohol distillated from cereals;</w:t>
            </w:r>
          </w:p>
          <w:p w14:paraId="655A7798" w14:textId="77777777" w:rsidR="00FE448B" w:rsidRPr="00C379C8" w:rsidRDefault="00B37DB2" w:rsidP="002F6A28">
            <w:pPr>
              <w:spacing w:before="120" w:after="120"/>
            </w:pPr>
            <w:r w:rsidRPr="00C379C8">
              <w:t>(6.2) Crustacea i.e. crab, shrimp, mantis shrimp, lobster and their products;</w:t>
            </w:r>
          </w:p>
          <w:p w14:paraId="5AAB015F" w14:textId="77777777" w:rsidR="00FE448B" w:rsidRPr="00C379C8" w:rsidRDefault="00B37DB2" w:rsidP="002F6A28">
            <w:pPr>
              <w:spacing w:before="120" w:after="120"/>
            </w:pPr>
            <w:r w:rsidRPr="00C379C8">
              <w:t>(6.3) Eggs and egg products;</w:t>
            </w:r>
          </w:p>
          <w:p w14:paraId="6D607CB7" w14:textId="77777777" w:rsidR="00FE448B" w:rsidRPr="00C379C8" w:rsidRDefault="00B37DB2" w:rsidP="002F6A28">
            <w:pPr>
              <w:spacing w:before="120" w:after="120"/>
            </w:pPr>
            <w:r w:rsidRPr="00C379C8">
              <w:t>(6.4) Fish and fish products; except fish gelatine used as carrier for vitamin or carotenoid preparations;</w:t>
            </w:r>
          </w:p>
          <w:p w14:paraId="299D6534" w14:textId="77777777" w:rsidR="00FE448B" w:rsidRPr="00C379C8" w:rsidRDefault="00B37DB2" w:rsidP="002F6A28">
            <w:pPr>
              <w:spacing w:before="120" w:after="120"/>
            </w:pPr>
            <w:r w:rsidRPr="00C379C8">
              <w:t>(6.5) Peanut and their products;</w:t>
            </w:r>
          </w:p>
          <w:p w14:paraId="164044F3" w14:textId="77777777" w:rsidR="00FE448B" w:rsidRPr="00C379C8" w:rsidRDefault="00B37DB2" w:rsidP="002F6A28">
            <w:pPr>
              <w:spacing w:before="120" w:after="120"/>
            </w:pPr>
            <w:r w:rsidRPr="00C379C8">
              <w:t>(6.6) Soybean and their products; except</w:t>
            </w:r>
          </w:p>
          <w:p w14:paraId="3AA1D593" w14:textId="77777777" w:rsidR="00FE448B" w:rsidRPr="00C379C8" w:rsidRDefault="00B37DB2" w:rsidP="002F6A28">
            <w:pPr>
              <w:spacing w:before="120" w:after="120"/>
            </w:pPr>
            <w:r w:rsidRPr="00C379C8">
              <w:t>(a) Fully refined soybean oil and fat;</w:t>
            </w:r>
          </w:p>
          <w:p w14:paraId="6D8B4430" w14:textId="77777777" w:rsidR="00FE448B" w:rsidRPr="00C379C8" w:rsidRDefault="00B37DB2" w:rsidP="002F6A28">
            <w:pPr>
              <w:spacing w:before="120" w:after="120"/>
            </w:pPr>
            <w:r w:rsidRPr="00C379C8">
              <w:t>(b) Natural mixed tocopherols (INS06), natural D-alpha-tocopherol, natural DL-alpha-tocopherol, natural D-alpha-tocopheryl acetate, natural DL- alpha-tocopheryl acetate, natural D-alpha-tocopheryl acid succinate from soybean sources;</w:t>
            </w:r>
          </w:p>
          <w:p w14:paraId="12C3D2D6" w14:textId="77777777" w:rsidR="00FE448B" w:rsidRPr="00C379C8" w:rsidRDefault="00B37DB2" w:rsidP="002F6A28">
            <w:pPr>
              <w:spacing w:before="120" w:after="120"/>
            </w:pPr>
            <w:r w:rsidRPr="00C379C8">
              <w:t>(c) Vegetable oils derived phytosterols and phytosterol esters from soybean sources;</w:t>
            </w:r>
          </w:p>
          <w:p w14:paraId="7D7C16B5" w14:textId="77777777" w:rsidR="00FE448B" w:rsidRPr="00C379C8" w:rsidRDefault="00B37DB2" w:rsidP="002F6A28">
            <w:pPr>
              <w:spacing w:before="120" w:after="120"/>
            </w:pPr>
            <w:r w:rsidRPr="00C379C8">
              <w:t>(d) Plant stanol ester produced from vegetable oil sterols from soybean sources;</w:t>
            </w:r>
          </w:p>
          <w:p w14:paraId="1C801C16" w14:textId="77777777" w:rsidR="00FE448B" w:rsidRPr="00C379C8" w:rsidRDefault="00B37DB2" w:rsidP="002F6A28">
            <w:pPr>
              <w:spacing w:before="120" w:after="120"/>
            </w:pPr>
            <w:r w:rsidRPr="00C379C8">
              <w:t>(6.7) Milk and dairy products including lactose; except lactitol from milk and milk products.</w:t>
            </w:r>
          </w:p>
          <w:p w14:paraId="79C2350E" w14:textId="77777777" w:rsidR="00FE448B" w:rsidRPr="00C379C8" w:rsidRDefault="00B37DB2" w:rsidP="002F6A28">
            <w:pPr>
              <w:spacing w:before="120" w:after="120"/>
            </w:pPr>
            <w:r w:rsidRPr="00C379C8">
              <w:t>(6.8) Tree nuts and their products, i.e. almond, walnut, pecan, etc.;</w:t>
            </w:r>
          </w:p>
          <w:p w14:paraId="2A7A5BB7" w14:textId="77777777" w:rsidR="00FE448B" w:rsidRPr="00C379C8" w:rsidRDefault="00B37DB2" w:rsidP="002F6A28">
            <w:pPr>
              <w:spacing w:before="120" w:after="120"/>
            </w:pPr>
            <w:r w:rsidRPr="00C379C8">
              <w:t>(6.9) Sulphite at concentrations of 10 mg/kg or more.</w:t>
            </w:r>
          </w:p>
          <w:p w14:paraId="331D3840" w14:textId="77777777" w:rsidR="00FE448B" w:rsidRPr="00C379C8" w:rsidRDefault="00B37DB2" w:rsidP="002F6A28">
            <w:pPr>
              <w:spacing w:before="120" w:after="120"/>
            </w:pPr>
            <w:r w:rsidRPr="00C379C8">
              <w:t>(7) Type of food additives permitted for use shall be provided together with the specific name or INS code</w:t>
            </w:r>
          </w:p>
          <w:p w14:paraId="0303AEA5" w14:textId="77777777" w:rsidR="00FE448B" w:rsidRPr="00C379C8" w:rsidRDefault="00B37DB2" w:rsidP="002F6A28">
            <w:pPr>
              <w:spacing w:before="120" w:after="120"/>
            </w:pPr>
            <w:r w:rsidRPr="00C379C8">
              <w:t>(8) Best before date for products with shelf life &lt;3 months or display in month and year format for products capable to store more than 3 months;</w:t>
            </w:r>
          </w:p>
          <w:p w14:paraId="3F4F96AE" w14:textId="77777777" w:rsidR="00FE448B" w:rsidRPr="00C379C8" w:rsidRDefault="00B37DB2" w:rsidP="002F6A28">
            <w:pPr>
              <w:spacing w:before="120" w:after="120"/>
            </w:pPr>
            <w:r w:rsidRPr="00C379C8">
              <w:t>(9) other required information such as: cooking or storage instruction. In case of imported pre-packaged food which is not for retail sales or food catering; it may be labelled in English.</w:t>
            </w:r>
          </w:p>
          <w:p w14:paraId="6B546787" w14:textId="77777777" w:rsidR="00FE448B" w:rsidRPr="00C379C8" w:rsidRDefault="00B37DB2" w:rsidP="002F6A28">
            <w:pPr>
              <w:spacing w:before="120" w:after="120"/>
            </w:pPr>
            <w:r w:rsidRPr="00C379C8">
              <w:t>c. Manufacturers or importers or sellers of food shall not sell food which is overdue from the expiration date or consume before date as specified on the label.</w:t>
            </w:r>
          </w:p>
          <w:p w14:paraId="2014A07A" w14:textId="77777777" w:rsidR="00FE448B" w:rsidRPr="00C379C8" w:rsidRDefault="00B37DB2" w:rsidP="002F6A28">
            <w:pPr>
              <w:spacing w:before="120" w:after="120"/>
            </w:pPr>
            <w:r w:rsidRPr="00C379C8">
              <w:t>d. Labelling of food imported for sale with other languages besides English or Thai language, translation of the label into Thai language shall be approved for accuracy, evidence document of the imported food shall be presented for compliance of the food as approval. Label of food ready to sell in Thai language shall be complete on the day of import or before the day of release by the officer. however, arrangement for accuracy of label in Thai language according to item 5 by importer whom deliver evidence to check point officer to release under the criteria of arrangement of label in Thai language under item 5 prior to place on sale within 30 days as from the day of import.</w:t>
            </w:r>
          </w:p>
          <w:p w14:paraId="525D3AAA" w14:textId="77777777" w:rsidR="00FE448B" w:rsidRPr="00C379C8" w:rsidRDefault="00B37DB2" w:rsidP="002F6A28">
            <w:pPr>
              <w:spacing w:before="120" w:after="120"/>
            </w:pPr>
            <w:r w:rsidRPr="00C379C8">
              <w:t>e. The name of the food product must be marked using a font size no less than 2 mm unless the label area of less than 35 cm2</w:t>
            </w:r>
          </w:p>
          <w:p w14:paraId="5DA07D7F" w14:textId="77777777" w:rsidR="00FE448B" w:rsidRPr="00C379C8" w:rsidRDefault="00B37DB2" w:rsidP="002F6A28">
            <w:pPr>
              <w:spacing w:before="120" w:after="120"/>
            </w:pPr>
            <w:r w:rsidRPr="00C379C8">
              <w:t>f. The food product's serial number and metric declaration of quantity, as well as the name and address of a manufacturer, ingredients list, additives, allergens and substances causing hypersensitivity, must be marked using font size at least 1 mm, or 1.5 mm on label area of less than 100 cm2, and more than 100 cm2, respectively. Ingredients list must be marked on the label unless the label area of less than 35 cm2.</w:t>
            </w:r>
          </w:p>
          <w:p w14:paraId="70FB66FF" w14:textId="77777777" w:rsidR="00FE448B" w:rsidRPr="00C379C8" w:rsidRDefault="00B37DB2" w:rsidP="002F6A28">
            <w:pPr>
              <w:spacing w:before="120" w:after="120"/>
            </w:pPr>
            <w:r w:rsidRPr="00C379C8">
              <w:t>g. This notification shall not be applied with the followings: (1) Food that seller can provide information to consumer at the time purchased, such as street vendors; (2) Fresh food; (3) cut fresh food or similar product, in package that can be seen the nature or quality of the foods; (4) the food that is ready for consumption in restaurant, hotel, school, hospital or food packaged for home order delivery.</w:t>
            </w:r>
          </w:p>
          <w:p w14:paraId="77AB3A1F" w14:textId="77777777" w:rsidR="00FE448B" w:rsidRPr="00C379C8" w:rsidRDefault="00B37DB2" w:rsidP="002F6A28">
            <w:pPr>
              <w:spacing w:before="120" w:after="120"/>
            </w:pPr>
            <w:r w:rsidRPr="00C379C8">
              <w:t>h. Any producer or importer of food prior to this notification is enforced shall submit application for the label correction in compliance with this notification and the old labels can be used for a period of two years after this notification becomes effective.</w:t>
            </w:r>
          </w:p>
          <w:p w14:paraId="7EE1B044" w14:textId="77777777" w:rsidR="00FE448B" w:rsidRPr="00C379C8" w:rsidRDefault="00B37DB2" w:rsidP="002F6A28">
            <w:pPr>
              <w:spacing w:before="120" w:after="120"/>
            </w:pPr>
            <w:r w:rsidRPr="00C379C8">
              <w:lastRenderedPageBreak/>
              <w:t>i. This notification shall come into force 180 days after its publication in the Official Gazette.</w:t>
            </w:r>
            <w:bookmarkEnd w:id="25"/>
          </w:p>
        </w:tc>
      </w:tr>
      <w:tr w:rsidR="005068B4" w14:paraId="4F0DEEAB" w14:textId="77777777" w:rsidTr="0069259F">
        <w:tc>
          <w:tcPr>
            <w:tcW w:w="713" w:type="dxa"/>
            <w:tcBorders>
              <w:top w:val="single" w:sz="6" w:space="0" w:color="auto"/>
              <w:bottom w:val="single" w:sz="6" w:space="0" w:color="auto"/>
            </w:tcBorders>
            <w:shd w:val="clear" w:color="auto" w:fill="auto"/>
          </w:tcPr>
          <w:p w14:paraId="73E49EBF" w14:textId="77777777" w:rsidR="00F85C99" w:rsidRPr="002F6A28" w:rsidRDefault="00B37DB2"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24AAFF39" w14:textId="77777777" w:rsidR="00F85C99" w:rsidRPr="002F6A28" w:rsidRDefault="00B37DB2"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w:t>
            </w:r>
            <w:bookmarkStart w:id="27" w:name="sps7f"/>
            <w:r w:rsidR="00EE3A11" w:rsidRPr="00C379C8">
              <w:t>Consumer information, labelling</w:t>
            </w:r>
            <w:bookmarkEnd w:id="27"/>
          </w:p>
        </w:tc>
      </w:tr>
      <w:tr w:rsidR="005068B4" w14:paraId="0EBA7D7E" w14:textId="77777777" w:rsidTr="0069259F">
        <w:tc>
          <w:tcPr>
            <w:tcW w:w="713" w:type="dxa"/>
            <w:tcBorders>
              <w:top w:val="single" w:sz="6" w:space="0" w:color="auto"/>
              <w:bottom w:val="single" w:sz="6" w:space="0" w:color="auto"/>
            </w:tcBorders>
            <w:shd w:val="clear" w:color="auto" w:fill="auto"/>
          </w:tcPr>
          <w:p w14:paraId="648A0277" w14:textId="77777777" w:rsidR="00F85C99" w:rsidRPr="002F6A28" w:rsidRDefault="00B37DB2"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D8D8219" w14:textId="77777777" w:rsidR="00072B36" w:rsidRPr="002F6A28" w:rsidRDefault="00B37DB2"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58C4BE04" w14:textId="77777777" w:rsidR="00F85C99" w:rsidRPr="002F6A28" w:rsidRDefault="00B37DB2" w:rsidP="009E75ED">
            <w:pPr>
              <w:spacing w:before="120" w:after="120"/>
            </w:pPr>
            <w:bookmarkStart w:id="29" w:name="sps9a"/>
            <w:r w:rsidRPr="002F6A28">
              <w:t>CODEX STAN 1-1985: Labelling of Pre-packaged Food.</w:t>
            </w:r>
            <w:bookmarkEnd w:id="29"/>
          </w:p>
        </w:tc>
      </w:tr>
      <w:tr w:rsidR="005068B4" w14:paraId="776D9E97" w14:textId="77777777" w:rsidTr="00AE6CC8">
        <w:trPr>
          <w:cantSplit/>
        </w:trPr>
        <w:tc>
          <w:tcPr>
            <w:tcW w:w="713" w:type="dxa"/>
            <w:tcBorders>
              <w:top w:val="single" w:sz="6" w:space="0" w:color="auto"/>
              <w:bottom w:val="single" w:sz="6" w:space="0" w:color="auto"/>
            </w:tcBorders>
            <w:shd w:val="clear" w:color="auto" w:fill="auto"/>
          </w:tcPr>
          <w:p w14:paraId="236CFCAE" w14:textId="77777777" w:rsidR="00EE3A11" w:rsidRPr="002F6A28" w:rsidRDefault="00B37DB2"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72651A4" w14:textId="77777777" w:rsidR="00EE3A11" w:rsidRPr="002F6A28" w:rsidRDefault="00B37DB2" w:rsidP="008953C4">
            <w:pPr>
              <w:spacing w:before="120" w:after="120"/>
            </w:pPr>
            <w:bookmarkStart w:id="30" w:name="X_TBT_Reg_9A"/>
            <w:r w:rsidRPr="002F6A28">
              <w:rPr>
                <w:b/>
              </w:rPr>
              <w:t>Proposed date of adoption</w:t>
            </w:r>
            <w:bookmarkEnd w:id="30"/>
            <w:r w:rsidRPr="002F6A28">
              <w:rPr>
                <w:b/>
              </w:rPr>
              <w:t>:</w:t>
            </w:r>
            <w:r w:rsidRPr="00C379C8">
              <w:t xml:space="preserve"> </w:t>
            </w:r>
            <w:bookmarkStart w:id="31" w:name="sps10a"/>
            <w:bookmarkStart w:id="32" w:name="sps10b"/>
            <w:bookmarkEnd w:id="31"/>
            <w:r w:rsidRPr="00C379C8">
              <w:t>To be determined</w:t>
            </w:r>
            <w:bookmarkEnd w:id="32"/>
          </w:p>
          <w:p w14:paraId="0416BD6D" w14:textId="77777777" w:rsidR="00EE3A11" w:rsidRPr="002F6A28" w:rsidRDefault="00B37DB2" w:rsidP="008953C4">
            <w:pPr>
              <w:spacing w:after="120"/>
            </w:pPr>
            <w:bookmarkStart w:id="33" w:name="X_TBT_Reg_9B"/>
            <w:r w:rsidRPr="002F6A28">
              <w:rPr>
                <w:b/>
              </w:rPr>
              <w:t>Proposed date of entry into force</w:t>
            </w:r>
            <w:bookmarkEnd w:id="33"/>
            <w:r w:rsidRPr="002F6A28">
              <w:rPr>
                <w:b/>
              </w:rPr>
              <w:t>:</w:t>
            </w:r>
            <w:r w:rsidRPr="00C379C8">
              <w:t xml:space="preserve"> </w:t>
            </w:r>
            <w:bookmarkStart w:id="34" w:name="sps11a"/>
            <w:bookmarkStart w:id="35" w:name="sps11b"/>
            <w:bookmarkEnd w:id="34"/>
            <w:r w:rsidRPr="00C379C8">
              <w:t>180 days after the date of its publication in the Government Gazette</w:t>
            </w:r>
            <w:bookmarkEnd w:id="35"/>
          </w:p>
        </w:tc>
      </w:tr>
      <w:tr w:rsidR="005068B4" w14:paraId="2E9DD8FF" w14:textId="77777777" w:rsidTr="0069259F">
        <w:tc>
          <w:tcPr>
            <w:tcW w:w="713" w:type="dxa"/>
            <w:tcBorders>
              <w:top w:val="single" w:sz="6" w:space="0" w:color="auto"/>
              <w:bottom w:val="single" w:sz="6" w:space="0" w:color="auto"/>
            </w:tcBorders>
            <w:shd w:val="clear" w:color="auto" w:fill="auto"/>
          </w:tcPr>
          <w:p w14:paraId="4369F633" w14:textId="77777777" w:rsidR="00F85C99" w:rsidRPr="002F6A28" w:rsidRDefault="00B37DB2"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316D95E" w14:textId="77777777" w:rsidR="00F85C99" w:rsidRPr="002F6A28" w:rsidRDefault="00B37DB2" w:rsidP="002F6A28">
            <w:pPr>
              <w:spacing w:before="120" w:after="120"/>
            </w:pPr>
            <w:bookmarkStart w:id="36" w:name="X_TBT_Reg_10A"/>
            <w:r w:rsidRPr="002F6A28">
              <w:rPr>
                <w:b/>
              </w:rPr>
              <w:t>Final date for comments</w:t>
            </w:r>
            <w:bookmarkEnd w:id="36"/>
            <w:r w:rsidRPr="002F6A28">
              <w:rPr>
                <w:b/>
              </w:rPr>
              <w:t>:</w:t>
            </w:r>
            <w:r w:rsidR="00EE3A11" w:rsidRPr="00C379C8">
              <w:t xml:space="preserve"> </w:t>
            </w:r>
            <w:bookmarkStart w:id="37" w:name="sps12a"/>
            <w:r w:rsidR="00EE3A11" w:rsidRPr="00C379C8">
              <w:t>60 days from notification</w:t>
            </w:r>
            <w:bookmarkEnd w:id="37"/>
          </w:p>
        </w:tc>
      </w:tr>
      <w:tr w:rsidR="005068B4" w14:paraId="797838EF" w14:textId="77777777" w:rsidTr="0069259F">
        <w:tc>
          <w:tcPr>
            <w:tcW w:w="713" w:type="dxa"/>
            <w:tcBorders>
              <w:top w:val="single" w:sz="6" w:space="0" w:color="auto"/>
            </w:tcBorders>
            <w:shd w:val="clear" w:color="auto" w:fill="auto"/>
          </w:tcPr>
          <w:p w14:paraId="789A6D0D" w14:textId="77777777" w:rsidR="00F85C99" w:rsidRPr="002F6A28" w:rsidRDefault="00B37DB2"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7567153" w14:textId="77777777" w:rsidR="00F85C99" w:rsidRPr="002F6A28" w:rsidRDefault="00B37DB2" w:rsidP="00B16145">
            <w:pPr>
              <w:keepNext/>
              <w:keepLines/>
              <w:spacing w:before="120" w:after="120"/>
            </w:pPr>
            <w:bookmarkStart w:id="38"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8"/>
            <w:r w:rsidRPr="002F6A28">
              <w:rPr>
                <w:b/>
              </w:rPr>
              <w:t xml:space="preserve"> </w:t>
            </w:r>
            <w:r w:rsidR="00533DC1" w:rsidRPr="002F6A28">
              <w:rPr>
                <w:b/>
              </w:rPr>
              <w:t>[</w:t>
            </w:r>
            <w:bookmarkStart w:id="39" w:name="sps13b"/>
            <w:r w:rsidR="00533DC1" w:rsidRPr="002F6A28">
              <w:rPr>
                <w:b/>
              </w:rPr>
              <w:t>X</w:t>
            </w:r>
            <w:bookmarkEnd w:id="39"/>
            <w:r w:rsidRPr="002F6A28">
              <w:rPr>
                <w:b/>
              </w:rPr>
              <w:t xml:space="preserve">] </w:t>
            </w:r>
            <w:bookmarkStart w:id="40"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0"/>
            <w:r w:rsidRPr="002F6A28">
              <w:rPr>
                <w:b/>
              </w:rPr>
              <w:t>:</w:t>
            </w:r>
            <w:r w:rsidR="00EE3A11" w:rsidRPr="00A12DDE">
              <w:rPr>
                <w:bCs/>
              </w:rPr>
              <w:t xml:space="preserve"> </w:t>
            </w:r>
            <w:bookmarkStart w:id="41" w:name="sps13c"/>
          </w:p>
          <w:p w14:paraId="2A4662AF" w14:textId="77777777" w:rsidR="00EE3A11" w:rsidRPr="00A12DDE" w:rsidRDefault="00B37DB2" w:rsidP="00B16145">
            <w:pPr>
              <w:keepNext/>
              <w:keepLines/>
              <w:rPr>
                <w:bCs/>
              </w:rPr>
            </w:pPr>
            <w:r w:rsidRPr="00A12DDE">
              <w:rPr>
                <w:bCs/>
              </w:rPr>
              <w:t>National Bureau of Agricultural Commodity and Food Standards (ACFS)</w:t>
            </w:r>
          </w:p>
          <w:p w14:paraId="69448BC5" w14:textId="77777777" w:rsidR="00EE3A11" w:rsidRPr="00A12DDE" w:rsidRDefault="00B37DB2" w:rsidP="00B16145">
            <w:pPr>
              <w:keepNext/>
              <w:keepLines/>
              <w:rPr>
                <w:bCs/>
              </w:rPr>
            </w:pPr>
            <w:r w:rsidRPr="00A12DDE">
              <w:rPr>
                <w:bCs/>
              </w:rPr>
              <w:t>50 Phaholyothin Road, Ladyao</w:t>
            </w:r>
          </w:p>
          <w:p w14:paraId="05B2E740" w14:textId="77777777" w:rsidR="00EE3A11" w:rsidRPr="00A12DDE" w:rsidRDefault="00B37DB2" w:rsidP="00B16145">
            <w:pPr>
              <w:keepNext/>
              <w:keepLines/>
              <w:rPr>
                <w:bCs/>
              </w:rPr>
            </w:pPr>
            <w:r w:rsidRPr="00A12DDE">
              <w:rPr>
                <w:bCs/>
              </w:rPr>
              <w:t>Chatuchak, Bangkok 10900; Thailand</w:t>
            </w:r>
          </w:p>
          <w:p w14:paraId="3B5E3E31" w14:textId="77777777" w:rsidR="00EE3A11" w:rsidRPr="00A12DDE" w:rsidRDefault="00B37DB2" w:rsidP="00B16145">
            <w:pPr>
              <w:keepNext/>
              <w:keepLines/>
              <w:rPr>
                <w:bCs/>
              </w:rPr>
            </w:pPr>
            <w:r w:rsidRPr="00A12DDE">
              <w:rPr>
                <w:bCs/>
              </w:rPr>
              <w:t>Tel: +(662) 561 4204</w:t>
            </w:r>
          </w:p>
          <w:p w14:paraId="2984C3A1" w14:textId="77777777" w:rsidR="00EE3A11" w:rsidRPr="00A12DDE" w:rsidRDefault="00B37DB2" w:rsidP="00B16145">
            <w:pPr>
              <w:keepNext/>
              <w:keepLines/>
              <w:rPr>
                <w:bCs/>
              </w:rPr>
            </w:pPr>
            <w:r w:rsidRPr="00A12DDE">
              <w:rPr>
                <w:bCs/>
              </w:rPr>
              <w:t>Fax: +(662) 561 4034</w:t>
            </w:r>
          </w:p>
          <w:p w14:paraId="6551CB8E" w14:textId="77777777" w:rsidR="00EE3A11" w:rsidRPr="00A12DDE" w:rsidRDefault="00B37DB2" w:rsidP="00B16145">
            <w:pPr>
              <w:keepNext/>
              <w:keepLines/>
              <w:rPr>
                <w:bCs/>
              </w:rPr>
            </w:pPr>
            <w:r w:rsidRPr="00A12DDE">
              <w:rPr>
                <w:bCs/>
              </w:rPr>
              <w:t xml:space="preserve">E-mail: </w:t>
            </w:r>
            <w:hyperlink r:id="rId7" w:history="1">
              <w:r w:rsidRPr="00A12DDE">
                <w:rPr>
                  <w:bCs/>
                  <w:color w:val="0000FF"/>
                  <w:u w:val="single"/>
                </w:rPr>
                <w:t>spsthailand@gmail.com</w:t>
              </w:r>
            </w:hyperlink>
          </w:p>
          <w:p w14:paraId="0DFAFF26" w14:textId="77777777" w:rsidR="00EE3A11" w:rsidRPr="00A12DDE" w:rsidRDefault="00B37DB2" w:rsidP="00B16145">
            <w:pPr>
              <w:keepNext/>
              <w:keepLines/>
              <w:rPr>
                <w:bCs/>
              </w:rPr>
            </w:pPr>
            <w:r w:rsidRPr="00A12DDE">
              <w:rPr>
                <w:bCs/>
              </w:rPr>
              <w:t xml:space="preserve">Websites: </w:t>
            </w:r>
            <w:hyperlink r:id="rId8" w:tgtFrame="_blank" w:history="1">
              <w:r w:rsidRPr="00A12DDE">
                <w:rPr>
                  <w:bCs/>
                  <w:color w:val="0000FF"/>
                  <w:u w:val="single"/>
                </w:rPr>
                <w:t>http://www.acfs.go.th</w:t>
              </w:r>
            </w:hyperlink>
          </w:p>
          <w:p w14:paraId="711B123E" w14:textId="77777777" w:rsidR="00EE3A11" w:rsidRPr="00A12DDE" w:rsidRDefault="002944FF" w:rsidP="00B16145">
            <w:pPr>
              <w:keepNext/>
              <w:keepLines/>
              <w:rPr>
                <w:bCs/>
              </w:rPr>
            </w:pPr>
            <w:hyperlink r:id="rId9" w:tgtFrame="_blank" w:history="1">
              <w:r w:rsidR="00B37DB2" w:rsidRPr="00A12DDE">
                <w:rPr>
                  <w:bCs/>
                  <w:color w:val="0000FF"/>
                  <w:u w:val="single"/>
                </w:rPr>
                <w:t>http://www.spsthailand.net/</w:t>
              </w:r>
            </w:hyperlink>
          </w:p>
          <w:p w14:paraId="3697D2A1" w14:textId="77777777" w:rsidR="00EE3A11" w:rsidRPr="00A12DDE" w:rsidRDefault="002944FF" w:rsidP="00B16145">
            <w:pPr>
              <w:keepNext/>
              <w:keepLines/>
              <w:pBdr>
                <w:top w:val="none" w:sz="0" w:space="4" w:color="auto"/>
              </w:pBdr>
              <w:spacing w:after="120"/>
              <w:rPr>
                <w:bCs/>
              </w:rPr>
            </w:pPr>
            <w:hyperlink r:id="rId10" w:tgtFrame="_blank" w:history="1">
              <w:r w:rsidR="00B37DB2" w:rsidRPr="00A12DDE">
                <w:rPr>
                  <w:bCs/>
                  <w:color w:val="0000FF"/>
                  <w:u w:val="single"/>
                </w:rPr>
                <w:t>https://members.wto.org/crnattachments/2022/TBT/THA/22_6976_00_x.pdf</w:t>
              </w:r>
            </w:hyperlink>
            <w:bookmarkEnd w:id="41"/>
          </w:p>
        </w:tc>
      </w:tr>
    </w:tbl>
    <w:p w14:paraId="142D2FD9"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C6B95" w14:textId="77777777" w:rsidR="00B010D8" w:rsidRDefault="00B37DB2">
      <w:r>
        <w:separator/>
      </w:r>
    </w:p>
  </w:endnote>
  <w:endnote w:type="continuationSeparator" w:id="0">
    <w:p w14:paraId="3BD5FC7F" w14:textId="77777777" w:rsidR="00B010D8" w:rsidRDefault="00B37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7DB14" w14:textId="77777777" w:rsidR="009239F7" w:rsidRPr="002F6A28" w:rsidRDefault="00B37DB2"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0F20" w14:textId="77777777" w:rsidR="009239F7" w:rsidRPr="002F6A28" w:rsidRDefault="00B37DB2"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99D32" w14:textId="77777777" w:rsidR="00EE3A11" w:rsidRPr="002F6A28" w:rsidRDefault="00B37DB2">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15799" w14:textId="77777777" w:rsidR="00B010D8" w:rsidRDefault="00B37DB2">
      <w:r>
        <w:separator/>
      </w:r>
    </w:p>
  </w:footnote>
  <w:footnote w:type="continuationSeparator" w:id="0">
    <w:p w14:paraId="308ED6F9" w14:textId="77777777" w:rsidR="00B010D8" w:rsidRDefault="00B37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C029A" w14:textId="77777777" w:rsidR="009239F7" w:rsidRPr="002F6A28" w:rsidRDefault="00B37DB2" w:rsidP="009239F7">
    <w:pPr>
      <w:pStyle w:val="Header"/>
      <w:pBdr>
        <w:bottom w:val="single" w:sz="4" w:space="1" w:color="auto"/>
      </w:pBdr>
      <w:tabs>
        <w:tab w:val="clear" w:pos="4513"/>
        <w:tab w:val="clear" w:pos="9027"/>
      </w:tabs>
      <w:jc w:val="center"/>
    </w:pPr>
    <w:r w:rsidRPr="002F6A28">
      <w:t>tbtSymbol</w:t>
    </w:r>
  </w:p>
  <w:p w14:paraId="6CDC9427" w14:textId="77777777" w:rsidR="009239F7" w:rsidRPr="002F6A28" w:rsidRDefault="009239F7" w:rsidP="009239F7">
    <w:pPr>
      <w:pStyle w:val="Header"/>
      <w:pBdr>
        <w:bottom w:val="single" w:sz="4" w:space="1" w:color="auto"/>
      </w:pBdr>
      <w:tabs>
        <w:tab w:val="clear" w:pos="4513"/>
        <w:tab w:val="clear" w:pos="9027"/>
      </w:tabs>
      <w:jc w:val="center"/>
    </w:pPr>
  </w:p>
  <w:p w14:paraId="652C7D93" w14:textId="77777777" w:rsidR="009239F7" w:rsidRPr="002F6A28" w:rsidRDefault="00B37DB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6DA4F55"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EBE45" w14:textId="77777777" w:rsidR="009239F7" w:rsidRPr="002F6A28" w:rsidRDefault="00B37DB2" w:rsidP="009239F7">
    <w:pPr>
      <w:pStyle w:val="Header"/>
      <w:pBdr>
        <w:bottom w:val="single" w:sz="4" w:space="1" w:color="auto"/>
      </w:pBdr>
      <w:tabs>
        <w:tab w:val="clear" w:pos="4513"/>
        <w:tab w:val="clear" w:pos="9027"/>
      </w:tabs>
      <w:jc w:val="center"/>
    </w:pPr>
    <w:bookmarkStart w:id="42" w:name="spsSymbolHeader"/>
    <w:r w:rsidRPr="002F6A28">
      <w:t>G/TBT/N/THA/679</w:t>
    </w:r>
    <w:bookmarkEnd w:id="42"/>
  </w:p>
  <w:p w14:paraId="2BD62C58" w14:textId="77777777" w:rsidR="009239F7" w:rsidRPr="002F6A28" w:rsidRDefault="009239F7" w:rsidP="009239F7">
    <w:pPr>
      <w:pStyle w:val="Header"/>
      <w:pBdr>
        <w:bottom w:val="single" w:sz="4" w:space="1" w:color="auto"/>
      </w:pBdr>
      <w:tabs>
        <w:tab w:val="clear" w:pos="4513"/>
        <w:tab w:val="clear" w:pos="9027"/>
      </w:tabs>
      <w:jc w:val="center"/>
    </w:pPr>
  </w:p>
  <w:p w14:paraId="526FE630" w14:textId="77777777" w:rsidR="009239F7" w:rsidRPr="002F6A28" w:rsidRDefault="00B37DB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9DE9E73"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068B4" w14:paraId="08160222" w14:textId="77777777" w:rsidTr="008612A9">
      <w:trPr>
        <w:trHeight w:val="240"/>
        <w:jc w:val="center"/>
      </w:trPr>
      <w:tc>
        <w:tcPr>
          <w:tcW w:w="3794" w:type="dxa"/>
          <w:shd w:val="clear" w:color="auto" w:fill="FFFFFF"/>
          <w:tcMar>
            <w:left w:w="108" w:type="dxa"/>
            <w:right w:w="108" w:type="dxa"/>
          </w:tcMar>
          <w:vAlign w:val="center"/>
        </w:tcPr>
        <w:p w14:paraId="01947AD7" w14:textId="77777777" w:rsidR="00ED54E0" w:rsidRPr="009239F7" w:rsidRDefault="00ED54E0" w:rsidP="00B801E9">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383944ED" w14:textId="77777777" w:rsidR="00ED54E0" w:rsidRPr="009239F7" w:rsidRDefault="00ED54E0" w:rsidP="00B801E9">
          <w:pPr>
            <w:jc w:val="right"/>
            <w:rPr>
              <w:b/>
              <w:color w:val="FF0000"/>
              <w:szCs w:val="16"/>
            </w:rPr>
          </w:pPr>
        </w:p>
      </w:tc>
    </w:tr>
    <w:bookmarkEnd w:id="43"/>
    <w:tr w:rsidR="005068B4" w14:paraId="759E43C6" w14:textId="77777777" w:rsidTr="008612A9">
      <w:trPr>
        <w:trHeight w:val="213"/>
        <w:jc w:val="center"/>
      </w:trPr>
      <w:tc>
        <w:tcPr>
          <w:tcW w:w="3794" w:type="dxa"/>
          <w:vMerge w:val="restart"/>
          <w:shd w:val="clear" w:color="auto" w:fill="FFFFFF"/>
          <w:tcMar>
            <w:left w:w="0" w:type="dxa"/>
            <w:right w:w="0" w:type="dxa"/>
          </w:tcMar>
        </w:tcPr>
        <w:p w14:paraId="4F5C7C9C" w14:textId="77777777" w:rsidR="00ED54E0" w:rsidRPr="009239F7" w:rsidRDefault="00B37DB2" w:rsidP="00B801E9">
          <w:pPr>
            <w:jc w:val="left"/>
          </w:pPr>
          <w:r>
            <w:rPr>
              <w:noProof/>
              <w:lang w:eastAsia="en-GB"/>
            </w:rPr>
            <w:drawing>
              <wp:inline distT="0" distB="0" distL="0" distR="0" wp14:anchorId="7E3CC51F" wp14:editId="7C633E8E">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4551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A255799" w14:textId="77777777" w:rsidR="00ED54E0" w:rsidRPr="009239F7" w:rsidRDefault="00ED54E0" w:rsidP="00B801E9">
          <w:pPr>
            <w:jc w:val="right"/>
            <w:rPr>
              <w:b/>
              <w:szCs w:val="16"/>
            </w:rPr>
          </w:pPr>
        </w:p>
      </w:tc>
    </w:tr>
    <w:tr w:rsidR="005068B4" w14:paraId="494444A6" w14:textId="77777777" w:rsidTr="008612A9">
      <w:trPr>
        <w:trHeight w:val="868"/>
        <w:jc w:val="center"/>
      </w:trPr>
      <w:tc>
        <w:tcPr>
          <w:tcW w:w="3794" w:type="dxa"/>
          <w:vMerge/>
          <w:shd w:val="clear" w:color="auto" w:fill="FFFFFF"/>
          <w:tcMar>
            <w:left w:w="108" w:type="dxa"/>
            <w:right w:w="108" w:type="dxa"/>
          </w:tcMar>
        </w:tcPr>
        <w:p w14:paraId="539AEFCD"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9EE6276" w14:textId="77777777" w:rsidR="009239F7" w:rsidRPr="002F6A28" w:rsidRDefault="00B37DB2" w:rsidP="00B801E9">
          <w:pPr>
            <w:jc w:val="right"/>
            <w:rPr>
              <w:b/>
              <w:szCs w:val="16"/>
            </w:rPr>
          </w:pPr>
          <w:bookmarkStart w:id="44" w:name="bmkSymbols"/>
          <w:r w:rsidRPr="002F6A28">
            <w:rPr>
              <w:b/>
              <w:szCs w:val="16"/>
            </w:rPr>
            <w:t>G/TBT/N/THA/679</w:t>
          </w:r>
          <w:bookmarkEnd w:id="44"/>
        </w:p>
      </w:tc>
    </w:tr>
    <w:tr w:rsidR="005068B4" w14:paraId="6CD83CFC" w14:textId="77777777" w:rsidTr="008612A9">
      <w:trPr>
        <w:trHeight w:val="240"/>
        <w:jc w:val="center"/>
      </w:trPr>
      <w:tc>
        <w:tcPr>
          <w:tcW w:w="3794" w:type="dxa"/>
          <w:vMerge/>
          <w:shd w:val="clear" w:color="auto" w:fill="FFFFFF"/>
          <w:tcMar>
            <w:left w:w="108" w:type="dxa"/>
            <w:right w:w="108" w:type="dxa"/>
          </w:tcMar>
          <w:vAlign w:val="center"/>
        </w:tcPr>
        <w:p w14:paraId="5B0A70D7" w14:textId="77777777" w:rsidR="00ED54E0" w:rsidRPr="009239F7" w:rsidRDefault="00ED54E0" w:rsidP="00B801E9"/>
      </w:tc>
      <w:tc>
        <w:tcPr>
          <w:tcW w:w="5448" w:type="dxa"/>
          <w:gridSpan w:val="2"/>
          <w:shd w:val="clear" w:color="auto" w:fill="FFFFFF"/>
          <w:tcMar>
            <w:left w:w="108" w:type="dxa"/>
            <w:right w:w="108" w:type="dxa"/>
          </w:tcMar>
          <w:vAlign w:val="center"/>
        </w:tcPr>
        <w:p w14:paraId="3A97CE75" w14:textId="3CE6FCF5" w:rsidR="00ED54E0" w:rsidRPr="009239F7" w:rsidRDefault="00EB4139" w:rsidP="00B801E9">
          <w:pPr>
            <w:jc w:val="right"/>
            <w:rPr>
              <w:szCs w:val="16"/>
            </w:rPr>
          </w:pPr>
          <w:bookmarkStart w:id="45" w:name="spsDateDistribution"/>
          <w:bookmarkStart w:id="46" w:name="bmkDate"/>
          <w:bookmarkEnd w:id="45"/>
          <w:bookmarkEnd w:id="46"/>
          <w:r>
            <w:rPr>
              <w:szCs w:val="16"/>
            </w:rPr>
            <w:t>17</w:t>
          </w:r>
          <w:r w:rsidR="00B37DB2">
            <w:rPr>
              <w:szCs w:val="16"/>
            </w:rPr>
            <w:t xml:space="preserve"> October 2022</w:t>
          </w:r>
        </w:p>
      </w:tc>
    </w:tr>
    <w:tr w:rsidR="005068B4" w14:paraId="3F6E81E4"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EA8919F" w14:textId="538710D6" w:rsidR="00ED54E0" w:rsidRPr="009239F7" w:rsidRDefault="00B37DB2" w:rsidP="0097650D">
          <w:pPr>
            <w:jc w:val="left"/>
            <w:rPr>
              <w:b/>
            </w:rPr>
          </w:pPr>
          <w:bookmarkStart w:id="47" w:name="bmkSerial"/>
          <w:r w:rsidRPr="002F6A28">
            <w:rPr>
              <w:color w:val="FF0000"/>
              <w:szCs w:val="16"/>
            </w:rPr>
            <w:t>(</w:t>
          </w:r>
          <w:bookmarkStart w:id="48" w:name="spsSerialNumber"/>
          <w:bookmarkEnd w:id="48"/>
          <w:r>
            <w:rPr>
              <w:color w:val="FF0000"/>
              <w:szCs w:val="16"/>
            </w:rPr>
            <w:t>22-</w:t>
          </w:r>
          <w:r w:rsidR="002944FF">
            <w:rPr>
              <w:color w:val="FF0000"/>
              <w:szCs w:val="16"/>
            </w:rPr>
            <w:t>7759</w:t>
          </w:r>
          <w:r w:rsidRPr="002F6A28">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63E76730" w14:textId="77777777" w:rsidR="00ED54E0" w:rsidRPr="009239F7" w:rsidRDefault="00B37DB2"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5068B4" w14:paraId="2F76926B"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D79DF6C" w14:textId="77777777" w:rsidR="00ED54E0" w:rsidRPr="009239F7" w:rsidRDefault="00B37DB2" w:rsidP="00B801E9">
          <w:pPr>
            <w:jc w:val="left"/>
            <w:rPr>
              <w:sz w:val="14"/>
              <w:szCs w:val="16"/>
            </w:rPr>
          </w:pPr>
          <w:bookmarkStart w:id="50" w:name="bmkCommittee"/>
          <w:r w:rsidRPr="002F6A28">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14:paraId="177CF2AD" w14:textId="77777777" w:rsidR="00ED54E0" w:rsidRPr="002F6A28" w:rsidRDefault="00B37DB2" w:rsidP="00B801E9">
          <w:pPr>
            <w:jc w:val="right"/>
            <w:rPr>
              <w:bCs/>
              <w:szCs w:val="18"/>
            </w:rPr>
          </w:pPr>
          <w:bookmarkStart w:id="51" w:name="bmkLanguage"/>
          <w:r w:rsidRPr="002F6A28">
            <w:rPr>
              <w:bCs/>
              <w:szCs w:val="18"/>
            </w:rPr>
            <w:t>Original:</w:t>
          </w:r>
          <w:r w:rsidR="00F263FA" w:rsidRPr="002F6A28">
            <w:rPr>
              <w:bCs/>
              <w:szCs w:val="18"/>
            </w:rPr>
            <w:t xml:space="preserve"> </w:t>
          </w:r>
          <w:bookmarkStart w:id="52" w:name="spsOriginalLanguage"/>
          <w:r w:rsidR="00F263FA" w:rsidRPr="002F6A28">
            <w:rPr>
              <w:bCs/>
              <w:szCs w:val="18"/>
            </w:rPr>
            <w:t>English</w:t>
          </w:r>
          <w:bookmarkEnd w:id="52"/>
          <w:bookmarkEnd w:id="51"/>
        </w:p>
      </w:tc>
    </w:tr>
  </w:tbl>
  <w:p w14:paraId="72DBD5DB"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6E8A100">
      <w:start w:val="1"/>
      <w:numFmt w:val="decimal"/>
      <w:pStyle w:val="SummaryText"/>
      <w:lvlText w:val="%1."/>
      <w:lvlJc w:val="left"/>
      <w:pPr>
        <w:ind w:left="360" w:hanging="360"/>
      </w:pPr>
    </w:lvl>
    <w:lvl w:ilvl="1" w:tplc="1702FC8C" w:tentative="1">
      <w:start w:val="1"/>
      <w:numFmt w:val="lowerLetter"/>
      <w:lvlText w:val="%2."/>
      <w:lvlJc w:val="left"/>
      <w:pPr>
        <w:ind w:left="1080" w:hanging="360"/>
      </w:pPr>
    </w:lvl>
    <w:lvl w:ilvl="2" w:tplc="3176088A" w:tentative="1">
      <w:start w:val="1"/>
      <w:numFmt w:val="lowerRoman"/>
      <w:lvlText w:val="%3."/>
      <w:lvlJc w:val="right"/>
      <w:pPr>
        <w:ind w:left="1800" w:hanging="180"/>
      </w:pPr>
    </w:lvl>
    <w:lvl w:ilvl="3" w:tplc="18D04A76" w:tentative="1">
      <w:start w:val="1"/>
      <w:numFmt w:val="decimal"/>
      <w:lvlText w:val="%4."/>
      <w:lvlJc w:val="left"/>
      <w:pPr>
        <w:ind w:left="2520" w:hanging="360"/>
      </w:pPr>
    </w:lvl>
    <w:lvl w:ilvl="4" w:tplc="E842D8C4" w:tentative="1">
      <w:start w:val="1"/>
      <w:numFmt w:val="lowerLetter"/>
      <w:lvlText w:val="%5."/>
      <w:lvlJc w:val="left"/>
      <w:pPr>
        <w:ind w:left="3240" w:hanging="360"/>
      </w:pPr>
    </w:lvl>
    <w:lvl w:ilvl="5" w:tplc="75024D6E" w:tentative="1">
      <w:start w:val="1"/>
      <w:numFmt w:val="lowerRoman"/>
      <w:lvlText w:val="%6."/>
      <w:lvlJc w:val="right"/>
      <w:pPr>
        <w:ind w:left="3960" w:hanging="180"/>
      </w:pPr>
    </w:lvl>
    <w:lvl w:ilvl="6" w:tplc="D8C0BF46" w:tentative="1">
      <w:start w:val="1"/>
      <w:numFmt w:val="decimal"/>
      <w:lvlText w:val="%7."/>
      <w:lvlJc w:val="left"/>
      <w:pPr>
        <w:ind w:left="4680" w:hanging="360"/>
      </w:pPr>
    </w:lvl>
    <w:lvl w:ilvl="7" w:tplc="5D26FED2" w:tentative="1">
      <w:start w:val="1"/>
      <w:numFmt w:val="lowerLetter"/>
      <w:lvlText w:val="%8."/>
      <w:lvlJc w:val="left"/>
      <w:pPr>
        <w:ind w:left="5400" w:hanging="360"/>
      </w:pPr>
    </w:lvl>
    <w:lvl w:ilvl="8" w:tplc="816C8C4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944FF"/>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068B4"/>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558F"/>
    <w:rsid w:val="00AC6C6E"/>
    <w:rsid w:val="00AD3A28"/>
    <w:rsid w:val="00AD4C72"/>
    <w:rsid w:val="00AE118B"/>
    <w:rsid w:val="00AE2372"/>
    <w:rsid w:val="00AE2AEE"/>
    <w:rsid w:val="00AE6CC8"/>
    <w:rsid w:val="00AF3330"/>
    <w:rsid w:val="00B00276"/>
    <w:rsid w:val="00B010D8"/>
    <w:rsid w:val="00B16145"/>
    <w:rsid w:val="00B230EC"/>
    <w:rsid w:val="00B37DB2"/>
    <w:rsid w:val="00B4237E"/>
    <w:rsid w:val="00B52738"/>
    <w:rsid w:val="00B55105"/>
    <w:rsid w:val="00B56EDC"/>
    <w:rsid w:val="00B57342"/>
    <w:rsid w:val="00B6007A"/>
    <w:rsid w:val="00B7102C"/>
    <w:rsid w:val="00B801E9"/>
    <w:rsid w:val="00B97638"/>
    <w:rsid w:val="00BB0455"/>
    <w:rsid w:val="00BB1F84"/>
    <w:rsid w:val="00BE5468"/>
    <w:rsid w:val="00BF07A4"/>
    <w:rsid w:val="00BF59EC"/>
    <w:rsid w:val="00C016CB"/>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4139"/>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0B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members.wto.org/crnattachments/2022/TBT/THA/22_6976_00_x.pdf" TargetMode="Externa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3</Pages>
  <Words>1077</Words>
  <Characters>5800</Characters>
  <Application>Microsoft Office Word</Application>
  <DocSecurity>0</DocSecurity>
  <Lines>119</Lines>
  <Paragraphs>68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2022-10-14T13:31:00Z</dcterms:created>
  <dcterms:modified xsi:type="dcterms:W3CDTF">2022-10-17T07:03:00Z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