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DFD3" w14:textId="77777777" w:rsidR="009239F7" w:rsidRPr="002F6A28" w:rsidRDefault="00270503" w:rsidP="002F6A28">
      <w:pPr>
        <w:pStyle w:val="Title"/>
        <w:rPr>
          <w:caps w:val="0"/>
          <w:kern w:val="0"/>
        </w:rPr>
      </w:pPr>
      <w:r w:rsidRPr="002F6A28">
        <w:rPr>
          <w:caps w:val="0"/>
          <w:kern w:val="0"/>
        </w:rPr>
        <w:t>NOTIFICATION</w:t>
      </w:r>
    </w:p>
    <w:p w14:paraId="4A3CA17B" w14:textId="77777777" w:rsidR="009239F7" w:rsidRPr="002F6A28" w:rsidRDefault="00270503" w:rsidP="002F6A28">
      <w:pPr>
        <w:jc w:val="center"/>
      </w:pPr>
      <w:r w:rsidRPr="002F6A28">
        <w:t>The following notification is being circulated in accordance with Article 10.6</w:t>
      </w:r>
    </w:p>
    <w:p w14:paraId="130BC10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46DEA" w14:paraId="5F7700F4" w14:textId="77777777" w:rsidTr="0069259F">
        <w:tc>
          <w:tcPr>
            <w:tcW w:w="713" w:type="dxa"/>
            <w:tcBorders>
              <w:bottom w:val="single" w:sz="6" w:space="0" w:color="auto"/>
            </w:tcBorders>
            <w:shd w:val="clear" w:color="auto" w:fill="auto"/>
          </w:tcPr>
          <w:p w14:paraId="44F8FF1C" w14:textId="77777777" w:rsidR="00F85C99" w:rsidRPr="002F6A28" w:rsidRDefault="00270503" w:rsidP="002F6A28">
            <w:pPr>
              <w:spacing w:before="120" w:after="120"/>
              <w:jc w:val="left"/>
            </w:pPr>
            <w:r w:rsidRPr="002F6A28">
              <w:rPr>
                <w:b/>
              </w:rPr>
              <w:t>1.</w:t>
            </w:r>
          </w:p>
        </w:tc>
        <w:tc>
          <w:tcPr>
            <w:tcW w:w="8546" w:type="dxa"/>
            <w:tcBorders>
              <w:bottom w:val="single" w:sz="6" w:space="0" w:color="auto"/>
            </w:tcBorders>
            <w:shd w:val="clear" w:color="auto" w:fill="auto"/>
          </w:tcPr>
          <w:p w14:paraId="1F5FBFA6" w14:textId="77777777" w:rsidR="00F85C99" w:rsidRPr="002F6A28" w:rsidRDefault="0027050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3747FB0D" w14:textId="77777777" w:rsidR="00F85C99" w:rsidRPr="002F6A28" w:rsidRDefault="0027050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46DEA" w14:paraId="3DC8F4A2" w14:textId="77777777" w:rsidTr="0069259F">
        <w:tc>
          <w:tcPr>
            <w:tcW w:w="713" w:type="dxa"/>
            <w:tcBorders>
              <w:top w:val="single" w:sz="6" w:space="0" w:color="auto"/>
              <w:bottom w:val="single" w:sz="6" w:space="0" w:color="auto"/>
            </w:tcBorders>
            <w:shd w:val="clear" w:color="auto" w:fill="auto"/>
          </w:tcPr>
          <w:p w14:paraId="736C8BAC" w14:textId="77777777" w:rsidR="00F85C99" w:rsidRPr="002F6A28" w:rsidRDefault="0027050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6372911" w14:textId="77777777" w:rsidR="00F85C99" w:rsidRPr="002F6A28" w:rsidRDefault="0027050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D2F3417" w14:textId="77777777" w:rsidR="00FC7CDC" w:rsidRPr="002F6A28" w:rsidRDefault="00270503" w:rsidP="00155128">
            <w:pPr>
              <w:spacing w:before="120" w:after="120"/>
              <w:jc w:val="left"/>
            </w:pPr>
            <w:r w:rsidRPr="002F6A28">
              <w:t>MS. PILAR MARILYN M. PAGAYUNAN</w:t>
            </w:r>
            <w:r w:rsidRPr="002F6A28">
              <w:br/>
              <w:t>Director IV</w:t>
            </w:r>
            <w:r w:rsidRPr="002F6A28">
              <w:br/>
              <w:t>Center for Food Regulation and Research (CFRR)</w:t>
            </w:r>
            <w:r w:rsidRPr="002F6A28">
              <w:br/>
              <w:t>Food and Drug Administration</w:t>
            </w:r>
            <w:r w:rsidRPr="002F6A28">
              <w:br/>
              <w:t xml:space="preserve">DEPARTMENT OF HEALTH </w:t>
            </w:r>
            <w:bookmarkEnd w:id="5"/>
          </w:p>
          <w:p w14:paraId="06EE11B4" w14:textId="77777777" w:rsidR="00F85C99" w:rsidRPr="002F6A28" w:rsidRDefault="0027050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629D478" w14:textId="77777777" w:rsidR="00FC7CDC" w:rsidRPr="002F6A28" w:rsidRDefault="00270503" w:rsidP="00AA646C">
            <w:pPr>
              <w:spacing w:after="120"/>
              <w:jc w:val="left"/>
            </w:pPr>
            <w:r w:rsidRPr="002F6A28">
              <w:t>MS. RONITA YASOÑA</w:t>
            </w:r>
            <w:r w:rsidRPr="002F6A28">
              <w:br/>
              <w:t>Center for Food Regulation and Research (CFRR)</w:t>
            </w:r>
            <w:r w:rsidRPr="002F6A28">
              <w:br/>
              <w:t>Food and Drug Administration</w:t>
            </w:r>
            <w:r w:rsidRPr="002F6A28">
              <w:br/>
              <w:t xml:space="preserve">DEPARTMENT OF HEALTH </w:t>
            </w:r>
            <w:r w:rsidRPr="002F6A28">
              <w:br/>
              <w:t xml:space="preserve">Email: </w:t>
            </w:r>
            <w:hyperlink r:id="rId7" w:history="1">
              <w:r w:rsidRPr="002F6A28">
                <w:rPr>
                  <w:color w:val="0000FF"/>
                  <w:u w:val="single"/>
                </w:rPr>
                <w:t>mrsyasona@fda.gov.ph</w:t>
              </w:r>
            </w:hyperlink>
            <w:r w:rsidRPr="002F6A28">
              <w:t xml:space="preserve">; </w:t>
            </w:r>
            <w:hyperlink r:id="rId8" w:history="1">
              <w:r w:rsidRPr="002F6A28">
                <w:rPr>
                  <w:color w:val="0000FF"/>
                  <w:u w:val="single"/>
                </w:rPr>
                <w:t>jrtcaban@fda.gov.ph</w:t>
              </w:r>
            </w:hyperlink>
            <w:bookmarkEnd w:id="7"/>
          </w:p>
        </w:tc>
      </w:tr>
      <w:tr w:rsidR="00346DEA" w14:paraId="6937C027" w14:textId="77777777" w:rsidTr="0069259F">
        <w:tc>
          <w:tcPr>
            <w:tcW w:w="713" w:type="dxa"/>
            <w:tcBorders>
              <w:top w:val="single" w:sz="6" w:space="0" w:color="auto"/>
              <w:bottom w:val="single" w:sz="6" w:space="0" w:color="auto"/>
            </w:tcBorders>
            <w:shd w:val="clear" w:color="auto" w:fill="auto"/>
          </w:tcPr>
          <w:p w14:paraId="615DBA33" w14:textId="77777777" w:rsidR="00F85C99" w:rsidRPr="002F6A28" w:rsidRDefault="0027050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BD1E14" w14:textId="77777777" w:rsidR="00F85C99" w:rsidRPr="0058336F" w:rsidRDefault="0027050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46DEA" w14:paraId="66FE71F7" w14:textId="77777777" w:rsidTr="0069259F">
        <w:tc>
          <w:tcPr>
            <w:tcW w:w="713" w:type="dxa"/>
            <w:tcBorders>
              <w:top w:val="single" w:sz="6" w:space="0" w:color="auto"/>
              <w:bottom w:val="single" w:sz="6" w:space="0" w:color="auto"/>
            </w:tcBorders>
            <w:shd w:val="clear" w:color="auto" w:fill="auto"/>
          </w:tcPr>
          <w:p w14:paraId="1AD37EAC" w14:textId="77777777" w:rsidR="00F85C99" w:rsidRPr="002F6A28" w:rsidRDefault="0027050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AF528B" w14:textId="77777777" w:rsidR="00F85C99" w:rsidRPr="002F6A28" w:rsidRDefault="0027050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Processed Food Products; PREPARATIONS OF MEAT, OF FISH OR OF CRUSTACEANS, MOLLUSCS OR OTHER AQUATIC INVERTEBRATES (HS 16); SUGARS AND SUGAR CONFECTIONERY (HS 17); COCOA AND COCOA PREPARATIONS (HS 18); PREPARATIONS OF VEGETABLES, FRUIT, NUTS OR OTHER PARTS OF PLANTS (HS 20); MISCELLANEOUS EDIBLE PREPARATIONS (HS 21); BEVERAGES, SPIRITS AND VINEGAR (HS 22)</w:t>
            </w:r>
            <w:bookmarkStart w:id="20" w:name="sps3a"/>
            <w:bookmarkEnd w:id="20"/>
          </w:p>
        </w:tc>
      </w:tr>
      <w:tr w:rsidR="00346DEA" w14:paraId="45B4240B" w14:textId="77777777" w:rsidTr="0069259F">
        <w:tc>
          <w:tcPr>
            <w:tcW w:w="713" w:type="dxa"/>
            <w:tcBorders>
              <w:top w:val="single" w:sz="6" w:space="0" w:color="auto"/>
              <w:bottom w:val="single" w:sz="6" w:space="0" w:color="auto"/>
            </w:tcBorders>
            <w:shd w:val="clear" w:color="auto" w:fill="auto"/>
          </w:tcPr>
          <w:p w14:paraId="4A66F7E8" w14:textId="77777777" w:rsidR="00F85C99" w:rsidRPr="002F6A28" w:rsidRDefault="0027050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B415DB0" w14:textId="77777777" w:rsidR="00F85C99" w:rsidRPr="002F6A28" w:rsidRDefault="0027050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Updated Guidelines for the Assessment of Microbiological Quality of Processed Food Products Repealing FDA Circular No 2013-010 "Revised Guidelines for the Assessment of Microbiological Quality of Processed Foods" (24 page(s), in English)</w:t>
            </w:r>
            <w:bookmarkStart w:id="22" w:name="sps5a"/>
            <w:bookmarkStart w:id="23" w:name="sps5c"/>
            <w:bookmarkStart w:id="24" w:name="sps5b"/>
            <w:bookmarkEnd w:id="22"/>
            <w:bookmarkEnd w:id="23"/>
            <w:bookmarkEnd w:id="24"/>
          </w:p>
        </w:tc>
      </w:tr>
      <w:tr w:rsidR="00346DEA" w14:paraId="19834569" w14:textId="77777777" w:rsidTr="0069259F">
        <w:tc>
          <w:tcPr>
            <w:tcW w:w="713" w:type="dxa"/>
            <w:tcBorders>
              <w:top w:val="single" w:sz="6" w:space="0" w:color="auto"/>
              <w:bottom w:val="single" w:sz="6" w:space="0" w:color="auto"/>
            </w:tcBorders>
            <w:shd w:val="clear" w:color="auto" w:fill="auto"/>
          </w:tcPr>
          <w:p w14:paraId="2AD7A49F" w14:textId="77777777" w:rsidR="00F85C99" w:rsidRPr="002F6A28" w:rsidRDefault="0027050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D32D72" w14:textId="77777777" w:rsidR="00F85C99" w:rsidRPr="002F6A28" w:rsidRDefault="0027050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Circular aims to provide updated guidelines for the assessment of microbiological quality of certain processed food products and help ensure that food manufacturers comply with Good Manufacturing Practices (GMP).  This Circular covers food establishments engaged in the manufacture, trade, repacking, wholesale, importation and distribution of processed food products.</w:t>
            </w:r>
          </w:p>
        </w:tc>
      </w:tr>
      <w:tr w:rsidR="00346DEA" w14:paraId="026F852B" w14:textId="77777777" w:rsidTr="0069259F">
        <w:tc>
          <w:tcPr>
            <w:tcW w:w="713" w:type="dxa"/>
            <w:tcBorders>
              <w:top w:val="single" w:sz="6" w:space="0" w:color="auto"/>
              <w:bottom w:val="single" w:sz="6" w:space="0" w:color="auto"/>
            </w:tcBorders>
            <w:shd w:val="clear" w:color="auto" w:fill="auto"/>
          </w:tcPr>
          <w:p w14:paraId="5C0A7C33" w14:textId="77777777" w:rsidR="00F85C99" w:rsidRPr="002F6A28" w:rsidRDefault="0027050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4B8D11" w14:textId="77777777" w:rsidR="00F85C99" w:rsidRPr="002F6A28" w:rsidRDefault="0027050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w:t>
            </w:r>
            <w:bookmarkStart w:id="27" w:name="sps7f"/>
            <w:bookmarkEnd w:id="27"/>
          </w:p>
        </w:tc>
      </w:tr>
      <w:tr w:rsidR="00346DEA" w14:paraId="4F080C3B" w14:textId="77777777" w:rsidTr="0069259F">
        <w:tc>
          <w:tcPr>
            <w:tcW w:w="713" w:type="dxa"/>
            <w:tcBorders>
              <w:top w:val="single" w:sz="6" w:space="0" w:color="auto"/>
              <w:bottom w:val="single" w:sz="6" w:space="0" w:color="auto"/>
            </w:tcBorders>
            <w:shd w:val="clear" w:color="auto" w:fill="auto"/>
          </w:tcPr>
          <w:p w14:paraId="0B547ABF" w14:textId="77777777" w:rsidR="00F85C99" w:rsidRPr="002F6A28" w:rsidRDefault="0027050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2F5A6BD" w14:textId="77777777" w:rsidR="00072B36" w:rsidRPr="002F6A28" w:rsidRDefault="0027050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50A77B7" w14:textId="77777777" w:rsidR="00FC7CDC" w:rsidRPr="002F6A28" w:rsidRDefault="00270503" w:rsidP="009E75ED">
            <w:pPr>
              <w:numPr>
                <w:ilvl w:val="0"/>
                <w:numId w:val="16"/>
              </w:numPr>
              <w:spacing w:before="120" w:after="120"/>
              <w:jc w:val="left"/>
              <w:rPr>
                <w:bCs/>
              </w:rPr>
            </w:pPr>
            <w:r w:rsidRPr="002F6A28">
              <w:rPr>
                <w:bCs/>
              </w:rPr>
              <w:t>Republic Act 10611 - Food Safety Act of 2013</w:t>
            </w:r>
          </w:p>
          <w:p w14:paraId="5D9F9AF2" w14:textId="77777777" w:rsidR="00FC7CDC" w:rsidRPr="002F6A28" w:rsidRDefault="00270503" w:rsidP="009E75ED">
            <w:pPr>
              <w:numPr>
                <w:ilvl w:val="0"/>
                <w:numId w:val="16"/>
              </w:numPr>
              <w:spacing w:before="120" w:after="120"/>
              <w:jc w:val="left"/>
              <w:rPr>
                <w:bCs/>
              </w:rPr>
            </w:pPr>
            <w:r w:rsidRPr="002F6A28">
              <w:rPr>
                <w:bCs/>
              </w:rPr>
              <w:t>Republic Act 9711 - Food and Drug Administration Act of 2009 </w:t>
            </w:r>
          </w:p>
        </w:tc>
      </w:tr>
      <w:tr w:rsidR="00346DEA" w14:paraId="1D585EED" w14:textId="77777777" w:rsidTr="00AE6CC8">
        <w:trPr>
          <w:cantSplit/>
        </w:trPr>
        <w:tc>
          <w:tcPr>
            <w:tcW w:w="713" w:type="dxa"/>
            <w:tcBorders>
              <w:top w:val="single" w:sz="6" w:space="0" w:color="auto"/>
              <w:bottom w:val="single" w:sz="6" w:space="0" w:color="auto"/>
            </w:tcBorders>
            <w:shd w:val="clear" w:color="auto" w:fill="auto"/>
          </w:tcPr>
          <w:p w14:paraId="02CA16DE" w14:textId="77777777" w:rsidR="00EE3A11" w:rsidRPr="002F6A28" w:rsidRDefault="0027050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DDBF78D" w14:textId="77777777" w:rsidR="00EE3A11" w:rsidRPr="002F6A28" w:rsidRDefault="0027050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15 days after filing at the UP Law Center and publication in newspaper of general circulation and upon acknowledgement of receipt of a copy hereof by the Office of the National Administrative Register.</w:t>
            </w:r>
            <w:bookmarkEnd w:id="31"/>
          </w:p>
          <w:p w14:paraId="1AB498D8" w14:textId="77777777" w:rsidR="00EE3A11" w:rsidRPr="002F6A28" w:rsidRDefault="0027050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15 days after filing at the UP Law Center and publication in newspaper of general circulation and upon acknowledgement of receipt of a copy hereof by the Office of the National Administrative Register.</w:t>
            </w:r>
            <w:bookmarkEnd w:id="34"/>
          </w:p>
        </w:tc>
      </w:tr>
      <w:tr w:rsidR="00346DEA" w14:paraId="4899761A" w14:textId="77777777" w:rsidTr="0069259F">
        <w:tc>
          <w:tcPr>
            <w:tcW w:w="713" w:type="dxa"/>
            <w:tcBorders>
              <w:top w:val="single" w:sz="6" w:space="0" w:color="auto"/>
              <w:bottom w:val="single" w:sz="6" w:space="0" w:color="auto"/>
            </w:tcBorders>
            <w:shd w:val="clear" w:color="auto" w:fill="auto"/>
          </w:tcPr>
          <w:p w14:paraId="623E765F" w14:textId="77777777" w:rsidR="00F85C99" w:rsidRPr="002F6A28" w:rsidRDefault="0027050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1501745" w14:textId="77777777" w:rsidR="00F85C99" w:rsidRPr="002F6A28" w:rsidRDefault="00270503"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46DEA" w14:paraId="09B2CD04" w14:textId="77777777" w:rsidTr="0069259F">
        <w:tc>
          <w:tcPr>
            <w:tcW w:w="713" w:type="dxa"/>
            <w:tcBorders>
              <w:top w:val="single" w:sz="6" w:space="0" w:color="auto"/>
            </w:tcBorders>
            <w:shd w:val="clear" w:color="auto" w:fill="auto"/>
          </w:tcPr>
          <w:p w14:paraId="42549A96" w14:textId="77777777" w:rsidR="00F85C99" w:rsidRPr="002F6A28" w:rsidRDefault="0027050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BB4FD9" w14:textId="77777777" w:rsidR="00F85C99" w:rsidRPr="002F6A28" w:rsidRDefault="0027050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6F30C21" w14:textId="77777777" w:rsidR="00FC7CDC" w:rsidRPr="002F6A28" w:rsidRDefault="00270503" w:rsidP="00B16145">
            <w:pPr>
              <w:keepNext/>
              <w:keepLines/>
              <w:spacing w:before="120" w:after="120"/>
              <w:jc w:val="left"/>
            </w:pPr>
            <w:r w:rsidRPr="002F6A28">
              <w:t>Mr. 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751 4700; (632) 7913128</w:t>
            </w:r>
            <w:r w:rsidRPr="002F6A28">
              <w:br/>
            </w:r>
            <w:hyperlink r:id="rId9" w:history="1">
              <w:r w:rsidRPr="002F6A28">
                <w:rPr>
                  <w:color w:val="0000FF"/>
                  <w:u w:val="single"/>
                </w:rPr>
                <w:t>bps@dti.gov.ph</w:t>
              </w:r>
            </w:hyperlink>
            <w:r w:rsidRPr="002F6A28">
              <w:br/>
            </w:r>
            <w:hyperlink r:id="rId10" w:history="1">
              <w:r w:rsidRPr="002F6A28">
                <w:rPr>
                  <w:color w:val="0000FF"/>
                  <w:u w:val="single"/>
                </w:rPr>
                <w:t>http://www.bps.dti.gov.ph</w:t>
              </w:r>
            </w:hyperlink>
            <w:r w:rsidRPr="002F6A28">
              <w:br/>
              <w:t>Head of Organization</w:t>
            </w:r>
          </w:p>
          <w:p w14:paraId="55250EBA" w14:textId="77777777" w:rsidR="00FC7CDC" w:rsidRPr="002F6A28" w:rsidRDefault="00A365ED" w:rsidP="00B16145">
            <w:pPr>
              <w:keepNext/>
              <w:keepLines/>
              <w:spacing w:before="120" w:after="120"/>
            </w:pPr>
            <w:hyperlink r:id="rId11" w:history="1">
              <w:r w:rsidR="00270503" w:rsidRPr="002F6A28">
                <w:rPr>
                  <w:color w:val="0000FF"/>
                  <w:u w:val="single"/>
                </w:rPr>
                <w:t>https://members.wto.org/crnattachments/2021/TBT/PHL/21_3930_00_e.pdf</w:t>
              </w:r>
            </w:hyperlink>
            <w:bookmarkEnd w:id="40"/>
          </w:p>
        </w:tc>
      </w:tr>
    </w:tbl>
    <w:p w14:paraId="2B6FC4F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948E" w14:textId="77777777" w:rsidR="00546C37" w:rsidRDefault="00270503">
      <w:r>
        <w:separator/>
      </w:r>
    </w:p>
  </w:endnote>
  <w:endnote w:type="continuationSeparator" w:id="0">
    <w:p w14:paraId="2D6413EE" w14:textId="77777777" w:rsidR="00546C37" w:rsidRDefault="0027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F3947" w14:textId="77777777" w:rsidR="009239F7" w:rsidRPr="002F6A28" w:rsidRDefault="0027050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64AA" w14:textId="77777777" w:rsidR="009239F7" w:rsidRPr="002F6A28" w:rsidRDefault="0027050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3F9F" w14:textId="77777777" w:rsidR="00EE3A11" w:rsidRPr="002F6A28" w:rsidRDefault="0027050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AED0" w14:textId="77777777" w:rsidR="00546C37" w:rsidRDefault="00270503">
      <w:r>
        <w:separator/>
      </w:r>
    </w:p>
  </w:footnote>
  <w:footnote w:type="continuationSeparator" w:id="0">
    <w:p w14:paraId="2247F69D" w14:textId="77777777" w:rsidR="00546C37" w:rsidRDefault="0027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C793" w14:textId="77777777" w:rsidR="009239F7" w:rsidRPr="002F6A28" w:rsidRDefault="00270503" w:rsidP="009239F7">
    <w:pPr>
      <w:pStyle w:val="Header"/>
      <w:pBdr>
        <w:bottom w:val="single" w:sz="4" w:space="1" w:color="auto"/>
      </w:pBdr>
      <w:tabs>
        <w:tab w:val="clear" w:pos="4513"/>
        <w:tab w:val="clear" w:pos="9027"/>
      </w:tabs>
      <w:jc w:val="center"/>
    </w:pPr>
    <w:r w:rsidRPr="002F6A28">
      <w:t>tbtSymbol</w:t>
    </w:r>
  </w:p>
  <w:p w14:paraId="5E57486A" w14:textId="77777777" w:rsidR="009239F7" w:rsidRPr="002F6A28" w:rsidRDefault="009239F7" w:rsidP="009239F7">
    <w:pPr>
      <w:pStyle w:val="Header"/>
      <w:pBdr>
        <w:bottom w:val="single" w:sz="4" w:space="1" w:color="auto"/>
      </w:pBdr>
      <w:tabs>
        <w:tab w:val="clear" w:pos="4513"/>
        <w:tab w:val="clear" w:pos="9027"/>
      </w:tabs>
      <w:jc w:val="center"/>
    </w:pPr>
  </w:p>
  <w:p w14:paraId="5581E791" w14:textId="77777777" w:rsidR="009239F7" w:rsidRPr="002F6A28" w:rsidRDefault="002705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9D967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B20E" w14:textId="77777777" w:rsidR="009239F7" w:rsidRPr="002F6A28" w:rsidRDefault="00270503" w:rsidP="009239F7">
    <w:pPr>
      <w:pStyle w:val="Header"/>
      <w:pBdr>
        <w:bottom w:val="single" w:sz="4" w:space="1" w:color="auto"/>
      </w:pBdr>
      <w:tabs>
        <w:tab w:val="clear" w:pos="4513"/>
        <w:tab w:val="clear" w:pos="9027"/>
      </w:tabs>
      <w:jc w:val="center"/>
    </w:pPr>
    <w:bookmarkStart w:id="41" w:name="spsSymbolHeader"/>
    <w:r w:rsidRPr="002F6A28">
      <w:t>G/TBT/N/PHL/254</w:t>
    </w:r>
    <w:bookmarkEnd w:id="41"/>
  </w:p>
  <w:p w14:paraId="5EE3B74C" w14:textId="77777777" w:rsidR="009239F7" w:rsidRPr="002F6A28" w:rsidRDefault="009239F7" w:rsidP="009239F7">
    <w:pPr>
      <w:pStyle w:val="Header"/>
      <w:pBdr>
        <w:bottom w:val="single" w:sz="4" w:space="1" w:color="auto"/>
      </w:pBdr>
      <w:tabs>
        <w:tab w:val="clear" w:pos="4513"/>
        <w:tab w:val="clear" w:pos="9027"/>
      </w:tabs>
      <w:jc w:val="center"/>
    </w:pPr>
  </w:p>
  <w:p w14:paraId="60FBD452" w14:textId="77777777" w:rsidR="009239F7" w:rsidRPr="002F6A28" w:rsidRDefault="0027050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0D355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DEA" w14:paraId="7821CDAE" w14:textId="77777777" w:rsidTr="008612A9">
      <w:trPr>
        <w:trHeight w:val="240"/>
        <w:jc w:val="center"/>
      </w:trPr>
      <w:tc>
        <w:tcPr>
          <w:tcW w:w="3794" w:type="dxa"/>
          <w:shd w:val="clear" w:color="auto" w:fill="FFFFFF"/>
          <w:tcMar>
            <w:left w:w="108" w:type="dxa"/>
            <w:right w:w="108" w:type="dxa"/>
          </w:tcMar>
          <w:vAlign w:val="center"/>
        </w:tcPr>
        <w:p w14:paraId="33C9133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3F3B98A" w14:textId="77777777" w:rsidR="00ED54E0" w:rsidRPr="009239F7" w:rsidRDefault="00ED54E0" w:rsidP="00B801E9">
          <w:pPr>
            <w:jc w:val="right"/>
            <w:rPr>
              <w:b/>
              <w:color w:val="FF0000"/>
              <w:szCs w:val="16"/>
            </w:rPr>
          </w:pPr>
        </w:p>
      </w:tc>
    </w:tr>
    <w:bookmarkEnd w:id="42"/>
    <w:tr w:rsidR="00346DEA" w14:paraId="5730318D" w14:textId="77777777" w:rsidTr="008612A9">
      <w:trPr>
        <w:trHeight w:val="213"/>
        <w:jc w:val="center"/>
      </w:trPr>
      <w:tc>
        <w:tcPr>
          <w:tcW w:w="3794" w:type="dxa"/>
          <w:vMerge w:val="restart"/>
          <w:shd w:val="clear" w:color="auto" w:fill="FFFFFF"/>
          <w:tcMar>
            <w:left w:w="0" w:type="dxa"/>
            <w:right w:w="0" w:type="dxa"/>
          </w:tcMar>
        </w:tcPr>
        <w:p w14:paraId="43DC714A" w14:textId="77777777" w:rsidR="00ED54E0" w:rsidRPr="009239F7" w:rsidRDefault="00270503" w:rsidP="00B801E9">
          <w:pPr>
            <w:jc w:val="left"/>
          </w:pPr>
          <w:r>
            <w:rPr>
              <w:noProof/>
              <w:lang w:eastAsia="en-GB"/>
            </w:rPr>
            <w:drawing>
              <wp:inline distT="0" distB="0" distL="0" distR="0" wp14:anchorId="06F9F9D5" wp14:editId="3EF209E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850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F2FF11" w14:textId="77777777" w:rsidR="00ED54E0" w:rsidRPr="009239F7" w:rsidRDefault="00ED54E0" w:rsidP="00B801E9">
          <w:pPr>
            <w:jc w:val="right"/>
            <w:rPr>
              <w:b/>
              <w:szCs w:val="16"/>
            </w:rPr>
          </w:pPr>
        </w:p>
      </w:tc>
    </w:tr>
    <w:tr w:rsidR="00346DEA" w14:paraId="27BA0687" w14:textId="77777777" w:rsidTr="008612A9">
      <w:trPr>
        <w:trHeight w:val="868"/>
        <w:jc w:val="center"/>
      </w:trPr>
      <w:tc>
        <w:tcPr>
          <w:tcW w:w="3794" w:type="dxa"/>
          <w:vMerge/>
          <w:shd w:val="clear" w:color="auto" w:fill="FFFFFF"/>
          <w:tcMar>
            <w:left w:w="108" w:type="dxa"/>
            <w:right w:w="108" w:type="dxa"/>
          </w:tcMar>
        </w:tcPr>
        <w:p w14:paraId="6EE9CA2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FD5BDE" w14:textId="77777777" w:rsidR="009239F7" w:rsidRPr="002F6A28" w:rsidRDefault="00270503" w:rsidP="00B801E9">
          <w:pPr>
            <w:jc w:val="right"/>
            <w:rPr>
              <w:b/>
              <w:szCs w:val="16"/>
            </w:rPr>
          </w:pPr>
          <w:bookmarkStart w:id="43" w:name="bmkSymbols"/>
          <w:r w:rsidRPr="002F6A28">
            <w:rPr>
              <w:b/>
              <w:szCs w:val="16"/>
            </w:rPr>
            <w:t>G/TBT/N/PHL/254</w:t>
          </w:r>
          <w:bookmarkEnd w:id="43"/>
        </w:p>
      </w:tc>
    </w:tr>
    <w:tr w:rsidR="00346DEA" w14:paraId="375DDD9B" w14:textId="77777777" w:rsidTr="008612A9">
      <w:trPr>
        <w:trHeight w:val="240"/>
        <w:jc w:val="center"/>
      </w:trPr>
      <w:tc>
        <w:tcPr>
          <w:tcW w:w="3794" w:type="dxa"/>
          <w:vMerge/>
          <w:shd w:val="clear" w:color="auto" w:fill="FFFFFF"/>
          <w:tcMar>
            <w:left w:w="108" w:type="dxa"/>
            <w:right w:w="108" w:type="dxa"/>
          </w:tcMar>
          <w:vAlign w:val="center"/>
        </w:tcPr>
        <w:p w14:paraId="26992955" w14:textId="77777777" w:rsidR="00ED54E0" w:rsidRPr="009239F7" w:rsidRDefault="00ED54E0" w:rsidP="00B801E9"/>
      </w:tc>
      <w:tc>
        <w:tcPr>
          <w:tcW w:w="5448" w:type="dxa"/>
          <w:gridSpan w:val="2"/>
          <w:shd w:val="clear" w:color="auto" w:fill="FFFFFF"/>
          <w:tcMar>
            <w:left w:w="108" w:type="dxa"/>
            <w:right w:w="108" w:type="dxa"/>
          </w:tcMar>
          <w:vAlign w:val="center"/>
        </w:tcPr>
        <w:p w14:paraId="5CD375DF" w14:textId="48D267C0" w:rsidR="00ED54E0" w:rsidRPr="009239F7" w:rsidRDefault="00270503" w:rsidP="00B801E9">
          <w:pPr>
            <w:jc w:val="right"/>
            <w:rPr>
              <w:szCs w:val="16"/>
            </w:rPr>
          </w:pPr>
          <w:bookmarkStart w:id="44" w:name="spsDateDistribution"/>
          <w:bookmarkStart w:id="45" w:name="bmkDate"/>
          <w:bookmarkEnd w:id="44"/>
          <w:bookmarkEnd w:id="45"/>
          <w:r>
            <w:rPr>
              <w:szCs w:val="16"/>
            </w:rPr>
            <w:t>8 June 2021</w:t>
          </w:r>
        </w:p>
      </w:tc>
    </w:tr>
    <w:tr w:rsidR="00346DEA" w14:paraId="0DC1B92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0B44DF" w14:textId="5AEA329E" w:rsidR="00ED54E0" w:rsidRPr="009239F7" w:rsidRDefault="00270503"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A365ED">
            <w:rPr>
              <w:color w:val="FF0000"/>
              <w:szCs w:val="16"/>
            </w:rPr>
            <w:t>4653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65DF660" w14:textId="77777777" w:rsidR="00ED54E0" w:rsidRPr="009239F7" w:rsidRDefault="0027050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46DEA" w14:paraId="1DF6D56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E83BB8" w14:textId="77777777" w:rsidR="00ED54E0" w:rsidRPr="009239F7" w:rsidRDefault="0027050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747F109" w14:textId="77777777" w:rsidR="00ED54E0" w:rsidRPr="002F6A28" w:rsidRDefault="0027050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1651F3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4491A2">
      <w:start w:val="1"/>
      <w:numFmt w:val="decimal"/>
      <w:pStyle w:val="SummaryText"/>
      <w:lvlText w:val="%1."/>
      <w:lvlJc w:val="left"/>
      <w:pPr>
        <w:ind w:left="360" w:hanging="360"/>
      </w:pPr>
    </w:lvl>
    <w:lvl w:ilvl="1" w:tplc="93BC2236" w:tentative="1">
      <w:start w:val="1"/>
      <w:numFmt w:val="lowerLetter"/>
      <w:lvlText w:val="%2."/>
      <w:lvlJc w:val="left"/>
      <w:pPr>
        <w:ind w:left="1080" w:hanging="360"/>
      </w:pPr>
    </w:lvl>
    <w:lvl w:ilvl="2" w:tplc="CF187D80" w:tentative="1">
      <w:start w:val="1"/>
      <w:numFmt w:val="lowerRoman"/>
      <w:lvlText w:val="%3."/>
      <w:lvlJc w:val="right"/>
      <w:pPr>
        <w:ind w:left="1800" w:hanging="180"/>
      </w:pPr>
    </w:lvl>
    <w:lvl w:ilvl="3" w:tplc="3C02807C" w:tentative="1">
      <w:start w:val="1"/>
      <w:numFmt w:val="decimal"/>
      <w:lvlText w:val="%4."/>
      <w:lvlJc w:val="left"/>
      <w:pPr>
        <w:ind w:left="2520" w:hanging="360"/>
      </w:pPr>
    </w:lvl>
    <w:lvl w:ilvl="4" w:tplc="9FEA45EE" w:tentative="1">
      <w:start w:val="1"/>
      <w:numFmt w:val="lowerLetter"/>
      <w:lvlText w:val="%5."/>
      <w:lvlJc w:val="left"/>
      <w:pPr>
        <w:ind w:left="3240" w:hanging="360"/>
      </w:pPr>
    </w:lvl>
    <w:lvl w:ilvl="5" w:tplc="0BE0DF62" w:tentative="1">
      <w:start w:val="1"/>
      <w:numFmt w:val="lowerRoman"/>
      <w:lvlText w:val="%6."/>
      <w:lvlJc w:val="right"/>
      <w:pPr>
        <w:ind w:left="3960" w:hanging="180"/>
      </w:pPr>
    </w:lvl>
    <w:lvl w:ilvl="6" w:tplc="70E4637C" w:tentative="1">
      <w:start w:val="1"/>
      <w:numFmt w:val="decimal"/>
      <w:lvlText w:val="%7."/>
      <w:lvlJc w:val="left"/>
      <w:pPr>
        <w:ind w:left="4680" w:hanging="360"/>
      </w:pPr>
    </w:lvl>
    <w:lvl w:ilvl="7" w:tplc="01E61146" w:tentative="1">
      <w:start w:val="1"/>
      <w:numFmt w:val="lowerLetter"/>
      <w:lvlText w:val="%8."/>
      <w:lvlJc w:val="left"/>
      <w:pPr>
        <w:ind w:left="5400" w:hanging="360"/>
      </w:pPr>
    </w:lvl>
    <w:lvl w:ilvl="8" w:tplc="0460179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D8C3280">
      <w:start w:val="1"/>
      <w:numFmt w:val="bullet"/>
      <w:lvlText w:val=""/>
      <w:lvlJc w:val="left"/>
      <w:pPr>
        <w:ind w:left="720" w:hanging="360"/>
      </w:pPr>
      <w:rPr>
        <w:rFonts w:ascii="Symbol" w:hAnsi="Symbol"/>
      </w:rPr>
    </w:lvl>
    <w:lvl w:ilvl="1" w:tplc="B112B010">
      <w:start w:val="1"/>
      <w:numFmt w:val="bullet"/>
      <w:lvlText w:val="o"/>
      <w:lvlJc w:val="left"/>
      <w:pPr>
        <w:tabs>
          <w:tab w:val="num" w:pos="1440"/>
        </w:tabs>
        <w:ind w:left="1440" w:hanging="360"/>
      </w:pPr>
      <w:rPr>
        <w:rFonts w:ascii="Courier New" w:hAnsi="Courier New"/>
      </w:rPr>
    </w:lvl>
    <w:lvl w:ilvl="2" w:tplc="00561B0E">
      <w:start w:val="1"/>
      <w:numFmt w:val="bullet"/>
      <w:lvlText w:val=""/>
      <w:lvlJc w:val="left"/>
      <w:pPr>
        <w:tabs>
          <w:tab w:val="num" w:pos="2160"/>
        </w:tabs>
        <w:ind w:left="2160" w:hanging="360"/>
      </w:pPr>
      <w:rPr>
        <w:rFonts w:ascii="Wingdings" w:hAnsi="Wingdings"/>
      </w:rPr>
    </w:lvl>
    <w:lvl w:ilvl="3" w:tplc="349A4082">
      <w:start w:val="1"/>
      <w:numFmt w:val="bullet"/>
      <w:lvlText w:val=""/>
      <w:lvlJc w:val="left"/>
      <w:pPr>
        <w:tabs>
          <w:tab w:val="num" w:pos="2880"/>
        </w:tabs>
        <w:ind w:left="2880" w:hanging="360"/>
      </w:pPr>
      <w:rPr>
        <w:rFonts w:ascii="Symbol" w:hAnsi="Symbol"/>
      </w:rPr>
    </w:lvl>
    <w:lvl w:ilvl="4" w:tplc="2122583E">
      <w:start w:val="1"/>
      <w:numFmt w:val="bullet"/>
      <w:lvlText w:val="o"/>
      <w:lvlJc w:val="left"/>
      <w:pPr>
        <w:tabs>
          <w:tab w:val="num" w:pos="3600"/>
        </w:tabs>
        <w:ind w:left="3600" w:hanging="360"/>
      </w:pPr>
      <w:rPr>
        <w:rFonts w:ascii="Courier New" w:hAnsi="Courier New"/>
      </w:rPr>
    </w:lvl>
    <w:lvl w:ilvl="5" w:tplc="CE3EAB94">
      <w:start w:val="1"/>
      <w:numFmt w:val="bullet"/>
      <w:lvlText w:val=""/>
      <w:lvlJc w:val="left"/>
      <w:pPr>
        <w:tabs>
          <w:tab w:val="num" w:pos="4320"/>
        </w:tabs>
        <w:ind w:left="4320" w:hanging="360"/>
      </w:pPr>
      <w:rPr>
        <w:rFonts w:ascii="Wingdings" w:hAnsi="Wingdings"/>
      </w:rPr>
    </w:lvl>
    <w:lvl w:ilvl="6" w:tplc="F76691DC">
      <w:start w:val="1"/>
      <w:numFmt w:val="bullet"/>
      <w:lvlText w:val=""/>
      <w:lvlJc w:val="left"/>
      <w:pPr>
        <w:tabs>
          <w:tab w:val="num" w:pos="5040"/>
        </w:tabs>
        <w:ind w:left="5040" w:hanging="360"/>
      </w:pPr>
      <w:rPr>
        <w:rFonts w:ascii="Symbol" w:hAnsi="Symbol"/>
      </w:rPr>
    </w:lvl>
    <w:lvl w:ilvl="7" w:tplc="49C8D808">
      <w:start w:val="1"/>
      <w:numFmt w:val="bullet"/>
      <w:lvlText w:val="o"/>
      <w:lvlJc w:val="left"/>
      <w:pPr>
        <w:tabs>
          <w:tab w:val="num" w:pos="5760"/>
        </w:tabs>
        <w:ind w:left="5760" w:hanging="360"/>
      </w:pPr>
      <w:rPr>
        <w:rFonts w:ascii="Courier New" w:hAnsi="Courier New"/>
      </w:rPr>
    </w:lvl>
    <w:lvl w:ilvl="8" w:tplc="23140F4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503"/>
    <w:rsid w:val="00270637"/>
    <w:rsid w:val="0027067B"/>
    <w:rsid w:val="002D21E3"/>
    <w:rsid w:val="002E174F"/>
    <w:rsid w:val="002F6A28"/>
    <w:rsid w:val="00303D9D"/>
    <w:rsid w:val="00304AAE"/>
    <w:rsid w:val="003124EC"/>
    <w:rsid w:val="00346DEA"/>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6C37"/>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365E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47C23"/>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C7CDC"/>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E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rtcaban@fda.gov.p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syasona@fda.gov.p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PHL/21_393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ps.dti.gov.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2930</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2021-06-07T15:53:00Z</dcterms:created>
  <dcterms:modified xsi:type="dcterms:W3CDTF">2021-06-08T07:41:00Z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