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52729"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D4F11" w:rsidTr="00F3021D">
        <w:tc>
          <w:tcPr>
            <w:tcW w:w="707" w:type="dxa"/>
            <w:tcBorders>
              <w:bottom w:val="single" w:sz="6" w:space="0" w:color="auto"/>
            </w:tcBorders>
            <w:shd w:val="clear" w:color="auto" w:fill="auto"/>
          </w:tcPr>
          <w:p w:rsidR="00EA4725" w:rsidRPr="00441372" w:rsidRDefault="00F5272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5272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Indonesia</w:t>
            </w:r>
            <w:bookmarkEnd w:id="1"/>
          </w:p>
          <w:p w:rsidR="00EA4725" w:rsidRPr="00441372" w:rsidRDefault="00F5272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after="120"/>
            </w:pPr>
            <w:bookmarkStart w:id="4" w:name="X_SPS_Reg_2A"/>
            <w:r w:rsidRPr="00441372">
              <w:rPr>
                <w:b/>
              </w:rPr>
              <w:t>Agency responsible</w:t>
            </w:r>
            <w:bookmarkEnd w:id="4"/>
            <w:r w:rsidRPr="00441372">
              <w:rPr>
                <w:b/>
              </w:rPr>
              <w:t>:</w:t>
            </w:r>
            <w:r w:rsidRPr="0065690F">
              <w:t xml:space="preserve"> Agency of Agriculture Quarantine, Ministry of Agriculture</w:t>
            </w:r>
            <w:r>
              <w:t>,</w:t>
            </w:r>
            <w:r w:rsidRPr="0065690F">
              <w:t xml:space="preserve"> Bureau for Cooperation Food and Drug Authority (FDA) - Republic of Indonesia </w:t>
            </w:r>
            <w:bookmarkStart w:id="5" w:name="sps2a"/>
            <w:bookmarkEnd w:id="5"/>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Processed food</w:t>
            </w:r>
            <w:bookmarkStart w:id="7" w:name="sps3a"/>
            <w:bookmarkEnd w:id="7"/>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5272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5272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after="120"/>
            </w:pPr>
            <w:bookmarkStart w:id="15" w:name="X_SPS_Reg_5A"/>
            <w:r w:rsidRPr="00441372">
              <w:rPr>
                <w:b/>
              </w:rPr>
              <w:t>Title of the notified document</w:t>
            </w:r>
            <w:bookmarkEnd w:id="15"/>
            <w:r w:rsidRPr="00441372">
              <w:rPr>
                <w:b/>
              </w:rPr>
              <w:t>:</w:t>
            </w:r>
            <w:r w:rsidRPr="0065690F">
              <w:t xml:space="preserve"> Regulation of FDA RI No. 28 Year 2019 on Processing Aids in Food Processing</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Indonesian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88</w:t>
            </w:r>
            <w:bookmarkEnd w:id="20"/>
          </w:p>
          <w:p w:rsidR="00EA4725" w:rsidRPr="00441372" w:rsidRDefault="00445210" w:rsidP="00441372">
            <w:pPr>
              <w:spacing w:after="120"/>
            </w:pPr>
            <w:hyperlink r:id="rId7" w:tgtFrame="_blank" w:history="1">
              <w:r w:rsidR="00F52729" w:rsidRPr="00441372">
                <w:rPr>
                  <w:color w:val="0000FF"/>
                  <w:u w:val="single"/>
                </w:rPr>
                <w:t>https://members.wto.org/crnattachments/2019/SPS/IDN/19_7067_00_x.pdf</w:t>
              </w:r>
            </w:hyperlink>
            <w:bookmarkStart w:id="21" w:name="sps5d"/>
            <w:bookmarkEnd w:id="21"/>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after="120"/>
            </w:pPr>
            <w:bookmarkStart w:id="22" w:name="X_SPS_Reg_6A"/>
            <w:r w:rsidRPr="00441372">
              <w:rPr>
                <w:b/>
              </w:rPr>
              <w:t>Description of content</w:t>
            </w:r>
            <w:bookmarkEnd w:id="22"/>
            <w:r w:rsidRPr="00441372">
              <w:rPr>
                <w:b/>
              </w:rPr>
              <w:t>:</w:t>
            </w:r>
            <w:r w:rsidRPr="0065690F">
              <w:t xml:space="preserve"> This Regulation is a revised version of the Regulation of the Head of FDA No. 10 Year 2016 on the Use of Enzyme and Immobilized Enzyme Processing Aids. Due to the regulation development of other countries related to food packaging regulation and that certain requirements of the regulation are no longer applicable, FDA has amended this regulation.</w:t>
            </w:r>
          </w:p>
          <w:p w:rsidR="00E44F76" w:rsidRPr="0065690F" w:rsidRDefault="00F52729" w:rsidP="00441372">
            <w:pPr>
              <w:spacing w:after="120"/>
            </w:pPr>
            <w:r w:rsidRPr="0065690F">
              <w:t>It consists of other classes of processing aids, such as: bleaching, washing and peeling agents; clarifying agents, filtration aids, adsorbent, and decolourant; boiler water additive; flocculating agents; catalyst; nutrition for microbes; micro-organism control agents; ion exchange resins; and other processing aids.</w:t>
            </w:r>
          </w:p>
          <w:p w:rsidR="00E44F76" w:rsidRPr="0065690F" w:rsidRDefault="00F52729" w:rsidP="00441372">
            <w:pPr>
              <w:spacing w:after="120"/>
            </w:pPr>
            <w:r w:rsidRPr="0065690F">
              <w:t>This regulation regulates the maximum residue level of processing aids in food.</w:t>
            </w:r>
          </w:p>
          <w:p w:rsidR="00E44F76" w:rsidRPr="0065690F" w:rsidRDefault="00F52729" w:rsidP="00441372">
            <w:pPr>
              <w:spacing w:after="120"/>
            </w:pPr>
            <w:r w:rsidRPr="0065690F">
              <w:t>As the new regulation is issued, therefore all the previous regulations regarding the requirement of processing aids in food processing are declared to be invalid.</w:t>
            </w:r>
            <w:bookmarkStart w:id="23" w:name="sps6a"/>
            <w:bookmarkEnd w:id="23"/>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F52729">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F52729" w:rsidP="007D267C">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F52729" w:rsidP="007D267C">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STAN on Food Additives</w:t>
            </w:r>
            <w:bookmarkEnd w:id="39"/>
          </w:p>
          <w:p w:rsidR="00EA4725" w:rsidRPr="00441372" w:rsidRDefault="00F52729" w:rsidP="007D267C">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F52729" w:rsidP="007D267C">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F52729" w:rsidP="007D267C">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F52729" w:rsidP="007D267C">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F52729" w:rsidP="007D267C">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F52729" w:rsidP="007D267C">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1. Act No</w:t>
            </w:r>
            <w:r>
              <w:t xml:space="preserve">. </w:t>
            </w:r>
            <w:r w:rsidRPr="0065690F">
              <w:t>18 Year 2012 on Food</w:t>
            </w:r>
          </w:p>
          <w:p w:rsidR="00E44F76" w:rsidRPr="0065690F" w:rsidRDefault="00F52729" w:rsidP="00441372">
            <w:pPr>
              <w:spacing w:before="120" w:after="120"/>
            </w:pPr>
            <w:r w:rsidRPr="0065690F">
              <w:t>2. Government Regulation Number 28 Year 2004 on Food Safety, Quality and Nutrition</w:t>
            </w:r>
            <w:bookmarkStart w:id="56" w:name="sps9a"/>
            <w:bookmarkEnd w:id="56"/>
            <w:r w:rsidRPr="0065690F">
              <w:rPr>
                <w:bCs/>
              </w:rPr>
              <w:t xml:space="preserve"> </w:t>
            </w:r>
            <w:bookmarkStart w:id="57" w:name="sps9b"/>
            <w:bookmarkEnd w:id="57"/>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16 October 2019</w:t>
            </w:r>
            <w:bookmarkStart w:id="59" w:name="sps10a"/>
            <w:bookmarkEnd w:id="59"/>
          </w:p>
          <w:p w:rsidR="00EA4725" w:rsidRPr="00441372" w:rsidRDefault="00F5272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16 October 2019</w:t>
            </w:r>
            <w:bookmarkStart w:id="61" w:name="sps10bisa"/>
            <w:bookmarkEnd w:id="61"/>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16 October 2019</w:t>
            </w:r>
            <w:bookmarkStart w:id="65" w:name="sps11a"/>
            <w:bookmarkEnd w:id="65"/>
          </w:p>
          <w:p w:rsidR="00EA4725" w:rsidRPr="00441372" w:rsidRDefault="00F52729"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D4F11" w:rsidTr="00F3021D">
        <w:tc>
          <w:tcPr>
            <w:tcW w:w="707" w:type="dxa"/>
            <w:tcBorders>
              <w:top w:val="single" w:sz="6" w:space="0" w:color="auto"/>
              <w:bottom w:val="single" w:sz="6" w:space="0" w:color="auto"/>
            </w:tcBorders>
            <w:shd w:val="clear" w:color="auto" w:fill="auto"/>
          </w:tcPr>
          <w:p w:rsidR="00EA4725" w:rsidRPr="00441372" w:rsidRDefault="00F5272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5272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rsidR="00EA4725" w:rsidRPr="00441372" w:rsidRDefault="00F5272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E44F76" w:rsidRPr="0065690F" w:rsidRDefault="00F52729" w:rsidP="00441372">
            <w:r w:rsidRPr="0065690F">
              <w:t>Agency of Agriculture Quarantine, Ministry of Agriculture</w:t>
            </w:r>
          </w:p>
          <w:p w:rsidR="00E44F76" w:rsidRPr="0065690F" w:rsidRDefault="00F52729" w:rsidP="00441372">
            <w:r w:rsidRPr="0065690F">
              <w:t>Jl. Harsono RM No.3, Building E, 5th floor, Ragunan</w:t>
            </w:r>
          </w:p>
          <w:p w:rsidR="00E44F76" w:rsidRPr="00F52729" w:rsidRDefault="00F52729" w:rsidP="00441372">
            <w:pPr>
              <w:rPr>
                <w:lang w:val="es-ES"/>
              </w:rPr>
            </w:pPr>
            <w:proofErr w:type="spellStart"/>
            <w:r w:rsidRPr="00F52729">
              <w:rPr>
                <w:lang w:val="es-ES"/>
              </w:rPr>
              <w:t>Jakarta</w:t>
            </w:r>
            <w:proofErr w:type="spellEnd"/>
            <w:r w:rsidRPr="00F52729">
              <w:rPr>
                <w:lang w:val="es-ES"/>
              </w:rPr>
              <w:t xml:space="preserve"> 12550 - Indonesia</w:t>
            </w:r>
          </w:p>
          <w:p w:rsidR="00E44F76" w:rsidRPr="00F52729" w:rsidRDefault="00F52729" w:rsidP="00441372">
            <w:pPr>
              <w:rPr>
                <w:lang w:val="es-ES"/>
              </w:rPr>
            </w:pPr>
            <w:r w:rsidRPr="00F52729">
              <w:rPr>
                <w:lang w:val="es-ES"/>
              </w:rPr>
              <w:t>Tel: +(62 21) 7865035, 7805641, 7816480</w:t>
            </w:r>
          </w:p>
          <w:p w:rsidR="00E44F76" w:rsidRPr="00F52729" w:rsidRDefault="00F52729" w:rsidP="00441372">
            <w:pPr>
              <w:rPr>
                <w:lang w:val="es-ES"/>
              </w:rPr>
            </w:pPr>
            <w:r w:rsidRPr="00F52729">
              <w:rPr>
                <w:lang w:val="es-ES"/>
              </w:rPr>
              <w:t>Fax: +(62 21) 7816481</w:t>
            </w:r>
          </w:p>
          <w:p w:rsidR="00E44F76" w:rsidRPr="00F52729" w:rsidRDefault="00F52729" w:rsidP="00441372">
            <w:pPr>
              <w:rPr>
                <w:lang w:val="es-ES"/>
              </w:rPr>
            </w:pPr>
            <w:r w:rsidRPr="00F52729">
              <w:rPr>
                <w:lang w:val="es-ES"/>
              </w:rPr>
              <w:t>E-mail: sps.indonesia@pertanian.go.id</w:t>
            </w:r>
          </w:p>
          <w:p w:rsidR="00E44F76" w:rsidRPr="0065690F" w:rsidRDefault="00F52729" w:rsidP="00F52729">
            <w:pPr>
              <w:spacing w:after="120"/>
            </w:pPr>
            <w:r w:rsidRPr="0065690F">
              <w:t xml:space="preserve">Website: </w:t>
            </w:r>
            <w:hyperlink r:id="rId8" w:tgtFrame="_blank" w:history="1">
              <w:r w:rsidRPr="0065690F">
                <w:rPr>
                  <w:color w:val="0000FF"/>
                  <w:u w:val="single"/>
                </w:rPr>
                <w:t>http://karantina.pertanian.go.id/</w:t>
              </w:r>
            </w:hyperlink>
          </w:p>
          <w:p w:rsidR="00E44F76" w:rsidRPr="0065690F" w:rsidRDefault="00F52729" w:rsidP="00441372">
            <w:r w:rsidRPr="0065690F">
              <w:t>Bureau for Cooperation</w:t>
            </w:r>
          </w:p>
          <w:p w:rsidR="00E44F76" w:rsidRPr="0065690F" w:rsidRDefault="00F52729" w:rsidP="00441372">
            <w:r w:rsidRPr="0065690F">
              <w:t>Food and Drug Authority (FDA)</w:t>
            </w:r>
          </w:p>
          <w:p w:rsidR="00E44F76" w:rsidRPr="007D267C" w:rsidRDefault="00F52729" w:rsidP="00441372">
            <w:pPr>
              <w:rPr>
                <w:lang w:val="es-ES"/>
              </w:rPr>
            </w:pPr>
            <w:r w:rsidRPr="007D267C">
              <w:rPr>
                <w:lang w:val="es-ES"/>
              </w:rPr>
              <w:t xml:space="preserve">Jl. Percetakan Negara No.23 </w:t>
            </w:r>
          </w:p>
          <w:p w:rsidR="00E44F76" w:rsidRPr="007D267C" w:rsidRDefault="00F52729" w:rsidP="00441372">
            <w:pPr>
              <w:rPr>
                <w:lang w:val="es-ES"/>
              </w:rPr>
            </w:pPr>
            <w:r w:rsidRPr="007D267C">
              <w:rPr>
                <w:lang w:val="es-ES"/>
              </w:rPr>
              <w:t xml:space="preserve">Jakarta 10560 - Indonesia </w:t>
            </w:r>
          </w:p>
          <w:p w:rsidR="00E44F76" w:rsidRPr="0065690F" w:rsidRDefault="00F52729" w:rsidP="00441372">
            <w:r w:rsidRPr="0065690F">
              <w:t>Tel: +(62-21) 42875379</w:t>
            </w:r>
          </w:p>
          <w:p w:rsidR="00E44F76" w:rsidRPr="0065690F" w:rsidRDefault="00F52729" w:rsidP="00441372">
            <w:r w:rsidRPr="0065690F">
              <w:t>Fa</w:t>
            </w:r>
            <w:r>
              <w:t>x</w:t>
            </w:r>
            <w:r w:rsidRPr="0065690F">
              <w:t>: +(62-21) 42875379</w:t>
            </w:r>
          </w:p>
          <w:p w:rsidR="00E44F76" w:rsidRPr="0065690F" w:rsidRDefault="00F52729" w:rsidP="00441372">
            <w:r w:rsidRPr="0065690F">
              <w:t xml:space="preserve">Email: humas_bpom@yahoo.com, ulpk@pom.go.id </w:t>
            </w:r>
          </w:p>
          <w:p w:rsidR="00E44F76" w:rsidRPr="0065690F" w:rsidRDefault="00F52729" w:rsidP="00441372">
            <w:pPr>
              <w:spacing w:after="120"/>
            </w:pPr>
            <w:r w:rsidRPr="0065690F">
              <w:t xml:space="preserve">Website: </w:t>
            </w:r>
            <w:hyperlink r:id="rId9" w:tgtFrame="_blank" w:history="1">
              <w:r w:rsidRPr="0065690F">
                <w:rPr>
                  <w:color w:val="0000FF"/>
                  <w:u w:val="single"/>
                </w:rPr>
                <w:t>http://www.pom.go.id</w:t>
              </w:r>
            </w:hyperlink>
            <w:bookmarkStart w:id="79" w:name="sps12d"/>
            <w:bookmarkEnd w:id="79"/>
          </w:p>
        </w:tc>
      </w:tr>
      <w:tr w:rsidR="00BD4F11" w:rsidTr="00F3021D">
        <w:tc>
          <w:tcPr>
            <w:tcW w:w="707" w:type="dxa"/>
            <w:tcBorders>
              <w:top w:val="single" w:sz="6" w:space="0" w:color="auto"/>
            </w:tcBorders>
            <w:shd w:val="clear" w:color="auto" w:fill="auto"/>
          </w:tcPr>
          <w:p w:rsidR="00EA4725" w:rsidRPr="00441372" w:rsidRDefault="00F52729"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F5272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F52729" w:rsidP="00F3021D">
            <w:pPr>
              <w:keepNext/>
              <w:keepLines/>
              <w:rPr>
                <w:bCs/>
              </w:rPr>
            </w:pPr>
            <w:r w:rsidRPr="0065690F">
              <w:rPr>
                <w:bCs/>
              </w:rPr>
              <w:t>Agency of Agriculture Quarantine, Ministry of Agriculture</w:t>
            </w:r>
          </w:p>
          <w:p w:rsidR="00EA4725" w:rsidRPr="0065690F" w:rsidRDefault="00F52729" w:rsidP="00F3021D">
            <w:pPr>
              <w:keepNext/>
              <w:keepLines/>
              <w:rPr>
                <w:bCs/>
              </w:rPr>
            </w:pPr>
            <w:r w:rsidRPr="0065690F">
              <w:rPr>
                <w:bCs/>
              </w:rPr>
              <w:t>Jl. Harsono RM No.3, Building E, 5th floor, Ragunan</w:t>
            </w:r>
          </w:p>
          <w:p w:rsidR="00EA4725" w:rsidRPr="0065690F" w:rsidRDefault="00F52729" w:rsidP="00F3021D">
            <w:pPr>
              <w:keepNext/>
              <w:keepLines/>
              <w:rPr>
                <w:bCs/>
              </w:rPr>
            </w:pPr>
            <w:r w:rsidRPr="0065690F">
              <w:rPr>
                <w:bCs/>
              </w:rPr>
              <w:t>Jakarta 12550 - Indonesia</w:t>
            </w:r>
          </w:p>
          <w:p w:rsidR="00EA4725" w:rsidRPr="0065690F" w:rsidRDefault="00F52729" w:rsidP="00F3021D">
            <w:pPr>
              <w:keepNext/>
              <w:keepLines/>
              <w:rPr>
                <w:bCs/>
              </w:rPr>
            </w:pPr>
            <w:r w:rsidRPr="0065690F">
              <w:rPr>
                <w:bCs/>
              </w:rPr>
              <w:t>Tel: +(62-21) 7865035, 7805641, 7816480</w:t>
            </w:r>
          </w:p>
          <w:p w:rsidR="00EA4725" w:rsidRPr="0065690F" w:rsidRDefault="00F52729" w:rsidP="00F3021D">
            <w:pPr>
              <w:keepNext/>
              <w:keepLines/>
              <w:rPr>
                <w:bCs/>
              </w:rPr>
            </w:pPr>
            <w:r w:rsidRPr="0065690F">
              <w:rPr>
                <w:bCs/>
              </w:rPr>
              <w:t>Fax: +(62-21) 7816481</w:t>
            </w:r>
          </w:p>
          <w:p w:rsidR="00EA4725" w:rsidRPr="0065690F" w:rsidRDefault="00F52729" w:rsidP="00F3021D">
            <w:pPr>
              <w:keepNext/>
              <w:keepLines/>
              <w:rPr>
                <w:bCs/>
              </w:rPr>
            </w:pPr>
            <w:r w:rsidRPr="0065690F">
              <w:rPr>
                <w:bCs/>
              </w:rPr>
              <w:t>Email: sps.indonesia@pertanian.go.id</w:t>
            </w:r>
          </w:p>
          <w:p w:rsidR="00EA4725" w:rsidRDefault="00F52729" w:rsidP="00F52729">
            <w:pPr>
              <w:keepNext/>
              <w:keepLines/>
              <w:spacing w:after="120"/>
              <w:rPr>
                <w:bCs/>
              </w:rPr>
            </w:pPr>
            <w:r w:rsidRPr="0065690F">
              <w:rPr>
                <w:bCs/>
              </w:rPr>
              <w:t xml:space="preserve">Website: </w:t>
            </w:r>
            <w:hyperlink r:id="rId10" w:tgtFrame="_blank" w:history="1">
              <w:r w:rsidRPr="0065690F">
                <w:rPr>
                  <w:bCs/>
                  <w:color w:val="0000FF"/>
                  <w:u w:val="single"/>
                </w:rPr>
                <w:t>http://karantina.pertanian.go.id/</w:t>
              </w:r>
            </w:hyperlink>
          </w:p>
          <w:p w:rsidR="00EA4725" w:rsidRPr="0065690F" w:rsidRDefault="00F52729" w:rsidP="00F3021D">
            <w:pPr>
              <w:keepNext/>
              <w:keepLines/>
              <w:rPr>
                <w:bCs/>
              </w:rPr>
            </w:pPr>
            <w:r w:rsidRPr="0065690F">
              <w:rPr>
                <w:bCs/>
              </w:rPr>
              <w:t>Bureau for Cooperation</w:t>
            </w:r>
          </w:p>
          <w:p w:rsidR="00EA4725" w:rsidRPr="0065690F" w:rsidRDefault="00F52729" w:rsidP="00F3021D">
            <w:pPr>
              <w:keepNext/>
              <w:keepLines/>
              <w:rPr>
                <w:bCs/>
              </w:rPr>
            </w:pPr>
            <w:r w:rsidRPr="0065690F">
              <w:rPr>
                <w:bCs/>
              </w:rPr>
              <w:t xml:space="preserve">Food and Drug Authority (FDA) </w:t>
            </w:r>
          </w:p>
          <w:p w:rsidR="00EA4725" w:rsidRPr="007D267C" w:rsidRDefault="00F52729" w:rsidP="00F3021D">
            <w:pPr>
              <w:keepNext/>
              <w:keepLines/>
              <w:rPr>
                <w:bCs/>
                <w:lang w:val="es-ES"/>
              </w:rPr>
            </w:pPr>
            <w:r w:rsidRPr="007D267C">
              <w:rPr>
                <w:bCs/>
                <w:lang w:val="es-ES"/>
              </w:rPr>
              <w:t xml:space="preserve">Jl. Percetakan Negara No.23 </w:t>
            </w:r>
          </w:p>
          <w:p w:rsidR="00EA4725" w:rsidRPr="007D267C" w:rsidRDefault="00F52729" w:rsidP="00F3021D">
            <w:pPr>
              <w:keepNext/>
              <w:keepLines/>
              <w:rPr>
                <w:bCs/>
                <w:lang w:val="es-ES"/>
              </w:rPr>
            </w:pPr>
            <w:r w:rsidRPr="007D267C">
              <w:rPr>
                <w:bCs/>
                <w:lang w:val="es-ES"/>
              </w:rPr>
              <w:t xml:space="preserve">Jakarta 10560 - Indonesia </w:t>
            </w:r>
          </w:p>
          <w:p w:rsidR="00EA4725" w:rsidRPr="0065690F" w:rsidRDefault="00F52729" w:rsidP="00F3021D">
            <w:pPr>
              <w:keepNext/>
              <w:keepLines/>
              <w:rPr>
                <w:bCs/>
              </w:rPr>
            </w:pPr>
            <w:r w:rsidRPr="0065690F">
              <w:rPr>
                <w:bCs/>
              </w:rPr>
              <w:t>Tel: +(62-21) 42875379</w:t>
            </w:r>
          </w:p>
          <w:p w:rsidR="00EA4725" w:rsidRPr="0065690F" w:rsidRDefault="00F52729" w:rsidP="00F3021D">
            <w:pPr>
              <w:keepNext/>
              <w:keepLines/>
              <w:rPr>
                <w:bCs/>
              </w:rPr>
            </w:pPr>
            <w:r w:rsidRPr="0065690F">
              <w:rPr>
                <w:bCs/>
              </w:rPr>
              <w:t>Fa</w:t>
            </w:r>
            <w:r>
              <w:rPr>
                <w:bCs/>
              </w:rPr>
              <w:t>x</w:t>
            </w:r>
            <w:r w:rsidRPr="0065690F">
              <w:rPr>
                <w:bCs/>
              </w:rPr>
              <w:t>: +(62-21) 42875379</w:t>
            </w:r>
          </w:p>
          <w:p w:rsidR="00EA4725" w:rsidRPr="0065690F" w:rsidRDefault="00F52729" w:rsidP="00F3021D">
            <w:pPr>
              <w:keepNext/>
              <w:keepLines/>
              <w:rPr>
                <w:bCs/>
              </w:rPr>
            </w:pPr>
            <w:r w:rsidRPr="0065690F">
              <w:rPr>
                <w:bCs/>
              </w:rPr>
              <w:t xml:space="preserve">Email: humas_bpom@yahoo.com, ulpk@pom.go.id </w:t>
            </w:r>
          </w:p>
          <w:p w:rsidR="00EA4725" w:rsidRPr="0065690F" w:rsidRDefault="00F52729" w:rsidP="00F3021D">
            <w:pPr>
              <w:keepNext/>
              <w:keepLines/>
              <w:spacing w:after="120"/>
              <w:rPr>
                <w:bCs/>
              </w:rPr>
            </w:pPr>
            <w:r w:rsidRPr="0065690F">
              <w:rPr>
                <w:bCs/>
              </w:rPr>
              <w:t xml:space="preserve">Website: </w:t>
            </w:r>
            <w:hyperlink r:id="rId11" w:tgtFrame="_blank" w:history="1">
              <w:r w:rsidRPr="0065690F">
                <w:rPr>
                  <w:bCs/>
                  <w:color w:val="0000FF"/>
                  <w:u w:val="single"/>
                </w:rPr>
                <w:t>http://www.pom.go.id</w:t>
              </w:r>
            </w:hyperlink>
            <w:bookmarkStart w:id="86" w:name="sps13c"/>
            <w:bookmarkEnd w:id="86"/>
          </w:p>
        </w:tc>
      </w:tr>
    </w:tbl>
    <w:p w:rsidR="007141CF" w:rsidRPr="00441372" w:rsidRDefault="007141CF" w:rsidP="00441372"/>
    <w:sectPr w:rsidR="007141CF" w:rsidRPr="00441372" w:rsidSect="00F5272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284"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A12" w:rsidRDefault="00F52729">
      <w:r>
        <w:separator/>
      </w:r>
    </w:p>
  </w:endnote>
  <w:endnote w:type="continuationSeparator" w:id="0">
    <w:p w:rsidR="00AE0A12" w:rsidRDefault="00F5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F52729" w:rsidP="00EA4725">
    <w:pPr>
      <w:pStyle w:val="Pieddepage"/>
    </w:pPr>
    <w:r w:rsidRPr="0044137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F52729" w:rsidP="00EA4725">
    <w:pPr>
      <w:pStyle w:val="Pieddepage"/>
    </w:pPr>
    <w:r w:rsidRPr="0044137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52729"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A12" w:rsidRDefault="00F52729">
      <w:r>
        <w:separator/>
      </w:r>
    </w:p>
  </w:footnote>
  <w:footnote w:type="continuationSeparator" w:id="0">
    <w:p w:rsidR="00AE0A12" w:rsidRDefault="00F5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F52729" w:rsidP="00EA4725">
    <w:pPr>
      <w:pStyle w:val="En-tte"/>
      <w:pBdr>
        <w:bottom w:val="single" w:sz="4" w:space="1" w:color="auto"/>
      </w:pBdr>
      <w:tabs>
        <w:tab w:val="clear" w:pos="4513"/>
        <w:tab w:val="clear" w:pos="9027"/>
      </w:tabs>
      <w:jc w:val="center"/>
    </w:pPr>
    <w:r w:rsidRPr="00441372">
      <w:t>G/SPS/N/</w:t>
    </w:r>
  </w:p>
  <w:p w:rsidR="00EA4725" w:rsidRPr="00441372" w:rsidRDefault="00EA4725" w:rsidP="00EA4725">
    <w:pPr>
      <w:pStyle w:val="En-tte"/>
      <w:pBdr>
        <w:bottom w:val="single" w:sz="4" w:space="1" w:color="auto"/>
      </w:pBdr>
      <w:tabs>
        <w:tab w:val="clear" w:pos="4513"/>
        <w:tab w:val="clear" w:pos="9027"/>
      </w:tabs>
      <w:jc w:val="center"/>
    </w:pPr>
  </w:p>
  <w:p w:rsidR="00EA4725" w:rsidRPr="00441372" w:rsidRDefault="00F52729"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rsidR="00EA4725" w:rsidRPr="00441372" w:rsidRDefault="00EA4725" w:rsidP="00EA472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41372" w:rsidRDefault="00F52729" w:rsidP="00EA4725">
    <w:pPr>
      <w:pStyle w:val="En-tte"/>
      <w:pBdr>
        <w:bottom w:val="single" w:sz="4" w:space="1" w:color="auto"/>
      </w:pBdr>
      <w:tabs>
        <w:tab w:val="clear" w:pos="4513"/>
        <w:tab w:val="clear" w:pos="9027"/>
      </w:tabs>
      <w:jc w:val="center"/>
    </w:pPr>
    <w:bookmarkStart w:id="87" w:name="spsSymbolHeader"/>
    <w:r w:rsidRPr="00441372">
      <w:t>G/SPS/N/IDN/129</w:t>
    </w:r>
    <w:bookmarkEnd w:id="87"/>
  </w:p>
  <w:p w:rsidR="00656ABC" w:rsidRPr="00441372" w:rsidRDefault="00656ABC" w:rsidP="00EA4725">
    <w:pPr>
      <w:pStyle w:val="En-tte"/>
      <w:pBdr>
        <w:bottom w:val="single" w:sz="4" w:space="1" w:color="auto"/>
      </w:pBdr>
      <w:tabs>
        <w:tab w:val="clear" w:pos="4513"/>
        <w:tab w:val="clear" w:pos="9027"/>
      </w:tabs>
      <w:jc w:val="center"/>
    </w:pPr>
  </w:p>
  <w:p w:rsidR="00EA4725" w:rsidRPr="00441372" w:rsidRDefault="00F52729" w:rsidP="00EA4725">
    <w:pPr>
      <w:pStyle w:val="En-tte"/>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rsidR="00EA4725" w:rsidRPr="00441372" w:rsidRDefault="00EA4725" w:rsidP="00EA472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4F11"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ED54E0" w:rsidP="00422B6F">
          <w:pPr>
            <w:jc w:val="right"/>
            <w:rPr>
              <w:b/>
              <w:color w:val="FF0000"/>
              <w:szCs w:val="16"/>
            </w:rPr>
          </w:pPr>
        </w:p>
      </w:tc>
    </w:tr>
    <w:bookmarkEnd w:id="88"/>
    <w:tr w:rsidR="00BD4F11" w:rsidTr="00EE3CAF">
      <w:trPr>
        <w:trHeight w:val="213"/>
        <w:jc w:val="center"/>
      </w:trPr>
      <w:tc>
        <w:tcPr>
          <w:tcW w:w="3794" w:type="dxa"/>
          <w:vMerge w:val="restart"/>
          <w:shd w:val="clear" w:color="auto" w:fill="FFFFFF"/>
          <w:tcMar>
            <w:left w:w="0" w:type="dxa"/>
            <w:right w:w="0" w:type="dxa"/>
          </w:tcMar>
        </w:tcPr>
        <w:p w:rsidR="00ED54E0" w:rsidRPr="00EA4725" w:rsidRDefault="00F52729" w:rsidP="00422B6F">
          <w:pPr>
            <w:jc w:val="left"/>
          </w:pPr>
          <w:r>
            <w:rPr>
              <w:noProof/>
              <w:lang w:eastAsia="en-GB"/>
            </w:rPr>
            <w:drawing>
              <wp:inline distT="0" distB="0" distL="0" distR="0">
                <wp:extent cx="2400300" cy="71437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899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BD4F11"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D54E0" w:rsidRPr="00441372" w:rsidRDefault="00F52729" w:rsidP="00656ABC">
          <w:pPr>
            <w:jc w:val="right"/>
            <w:rPr>
              <w:b/>
              <w:szCs w:val="16"/>
            </w:rPr>
          </w:pPr>
          <w:bookmarkStart w:id="89" w:name="bmkSymbols"/>
          <w:r w:rsidRPr="00441372">
            <w:rPr>
              <w:b/>
              <w:szCs w:val="16"/>
            </w:rPr>
            <w:t>G/SPS/N/IDN/129</w:t>
          </w:r>
          <w:bookmarkEnd w:id="89"/>
        </w:p>
      </w:tc>
    </w:tr>
    <w:tr w:rsidR="00BD4F11"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52729" w:rsidP="00422B6F">
          <w:pPr>
            <w:jc w:val="right"/>
            <w:rPr>
              <w:szCs w:val="16"/>
            </w:rPr>
          </w:pPr>
          <w:bookmarkStart w:id="90" w:name="spsDateDistribution"/>
          <w:bookmarkStart w:id="91" w:name="bmkDate"/>
          <w:bookmarkEnd w:id="90"/>
          <w:bookmarkEnd w:id="91"/>
          <w:r>
            <w:rPr>
              <w:szCs w:val="16"/>
            </w:rPr>
            <w:t>12 December 2019</w:t>
          </w:r>
        </w:p>
      </w:tc>
    </w:tr>
    <w:tr w:rsidR="00BD4F1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52729"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445210">
            <w:rPr>
              <w:color w:val="FF0000"/>
              <w:szCs w:val="16"/>
            </w:rPr>
            <w:t>8577</w:t>
          </w:r>
          <w:bookmarkStart w:id="94" w:name="_GoBack"/>
          <w:bookmarkEnd w:id="94"/>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52729" w:rsidP="00422B6F">
          <w:pPr>
            <w:jc w:val="right"/>
            <w:rPr>
              <w:szCs w:val="16"/>
            </w:rPr>
          </w:pPr>
          <w:bookmarkStart w:id="9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5"/>
        </w:p>
      </w:tc>
    </w:tr>
    <w:tr w:rsidR="00BD4F1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52729" w:rsidP="00422B6F">
          <w:pPr>
            <w:jc w:val="left"/>
            <w:rPr>
              <w:sz w:val="14"/>
              <w:szCs w:val="16"/>
            </w:rPr>
          </w:pPr>
          <w:bookmarkStart w:id="96" w:name="bmkCommittee"/>
          <w:r w:rsidRPr="00441372">
            <w:rPr>
              <w:b/>
            </w:rPr>
            <w:t>Committee on Sanitary and Phytosanitary Measures</w:t>
          </w:r>
          <w:bookmarkEnd w:id="96"/>
        </w:p>
      </w:tc>
      <w:tc>
        <w:tcPr>
          <w:tcW w:w="3325" w:type="dxa"/>
          <w:tcBorders>
            <w:top w:val="single" w:sz="4" w:space="0" w:color="auto"/>
          </w:tcBorders>
          <w:tcMar>
            <w:top w:w="113" w:type="dxa"/>
            <w:left w:w="108" w:type="dxa"/>
            <w:bottom w:w="57" w:type="dxa"/>
            <w:right w:w="108" w:type="dxa"/>
          </w:tcMar>
          <w:vAlign w:val="center"/>
        </w:tcPr>
        <w:p w:rsidR="00ED54E0" w:rsidRPr="00441372" w:rsidRDefault="00F52729" w:rsidP="00EC687E">
          <w:pPr>
            <w:jc w:val="right"/>
            <w:rPr>
              <w:bCs/>
              <w:szCs w:val="18"/>
            </w:rPr>
          </w:pPr>
          <w:bookmarkStart w:id="97" w:name="bmkLanguage"/>
          <w:r w:rsidRPr="00441372">
            <w:rPr>
              <w:bCs/>
              <w:szCs w:val="18"/>
            </w:rPr>
            <w:t>Original</w:t>
          </w:r>
          <w:r w:rsidR="00EC687E" w:rsidRPr="00441372">
            <w:rPr>
              <w:bCs/>
              <w:szCs w:val="18"/>
            </w:rPr>
            <w:t xml:space="preserve">: </w:t>
          </w:r>
          <w:bookmarkStart w:id="98" w:name="spsOriginalLanguage"/>
          <w:r w:rsidR="00EC687E" w:rsidRPr="00441372">
            <w:rPr>
              <w:bCs/>
              <w:szCs w:val="18"/>
            </w:rPr>
            <w:t>English</w:t>
          </w:r>
          <w:bookmarkEnd w:id="98"/>
          <w:r w:rsidR="00EC687E" w:rsidRPr="00441372">
            <w:rPr>
              <w:bCs/>
              <w:szCs w:val="18"/>
            </w:rPr>
            <w:t xml:space="preserve"> </w:t>
          </w:r>
          <w:bookmarkEnd w:id="97"/>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840304">
      <w:start w:val="1"/>
      <w:numFmt w:val="decimal"/>
      <w:pStyle w:val="SummaryText"/>
      <w:lvlText w:val="%1."/>
      <w:lvlJc w:val="left"/>
      <w:pPr>
        <w:ind w:left="360" w:hanging="360"/>
      </w:pPr>
    </w:lvl>
    <w:lvl w:ilvl="1" w:tplc="08ACFB3C" w:tentative="1">
      <w:start w:val="1"/>
      <w:numFmt w:val="lowerLetter"/>
      <w:lvlText w:val="%2."/>
      <w:lvlJc w:val="left"/>
      <w:pPr>
        <w:ind w:left="1080" w:hanging="360"/>
      </w:pPr>
    </w:lvl>
    <w:lvl w:ilvl="2" w:tplc="C100ADDE" w:tentative="1">
      <w:start w:val="1"/>
      <w:numFmt w:val="lowerRoman"/>
      <w:lvlText w:val="%3."/>
      <w:lvlJc w:val="right"/>
      <w:pPr>
        <w:ind w:left="1800" w:hanging="180"/>
      </w:pPr>
    </w:lvl>
    <w:lvl w:ilvl="3" w:tplc="A0D0BC66" w:tentative="1">
      <w:start w:val="1"/>
      <w:numFmt w:val="decimal"/>
      <w:lvlText w:val="%4."/>
      <w:lvlJc w:val="left"/>
      <w:pPr>
        <w:ind w:left="2520" w:hanging="360"/>
      </w:pPr>
    </w:lvl>
    <w:lvl w:ilvl="4" w:tplc="271E1A68" w:tentative="1">
      <w:start w:val="1"/>
      <w:numFmt w:val="lowerLetter"/>
      <w:lvlText w:val="%5."/>
      <w:lvlJc w:val="left"/>
      <w:pPr>
        <w:ind w:left="3240" w:hanging="360"/>
      </w:pPr>
    </w:lvl>
    <w:lvl w:ilvl="5" w:tplc="62F02648" w:tentative="1">
      <w:start w:val="1"/>
      <w:numFmt w:val="lowerRoman"/>
      <w:lvlText w:val="%6."/>
      <w:lvlJc w:val="right"/>
      <w:pPr>
        <w:ind w:left="3960" w:hanging="180"/>
      </w:pPr>
    </w:lvl>
    <w:lvl w:ilvl="6" w:tplc="045A61C8" w:tentative="1">
      <w:start w:val="1"/>
      <w:numFmt w:val="decimal"/>
      <w:lvlText w:val="%7."/>
      <w:lvlJc w:val="left"/>
      <w:pPr>
        <w:ind w:left="4680" w:hanging="360"/>
      </w:pPr>
    </w:lvl>
    <w:lvl w:ilvl="7" w:tplc="AE72E8EC" w:tentative="1">
      <w:start w:val="1"/>
      <w:numFmt w:val="lowerLetter"/>
      <w:lvlText w:val="%8."/>
      <w:lvlJc w:val="left"/>
      <w:pPr>
        <w:ind w:left="5400" w:hanging="360"/>
      </w:pPr>
    </w:lvl>
    <w:lvl w:ilvl="8" w:tplc="47A86A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5210"/>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267C"/>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0CBE"/>
    <w:rsid w:val="00A52B02"/>
    <w:rsid w:val="00A6057A"/>
    <w:rsid w:val="00A62304"/>
    <w:rsid w:val="00A74017"/>
    <w:rsid w:val="00AA332C"/>
    <w:rsid w:val="00AC27F8"/>
    <w:rsid w:val="00AD4C72"/>
    <w:rsid w:val="00AE057B"/>
    <w:rsid w:val="00AE0A12"/>
    <w:rsid w:val="00AE2AEE"/>
    <w:rsid w:val="00B00276"/>
    <w:rsid w:val="00B230EC"/>
    <w:rsid w:val="00B367FB"/>
    <w:rsid w:val="00B52738"/>
    <w:rsid w:val="00B56EDC"/>
    <w:rsid w:val="00B94A75"/>
    <w:rsid w:val="00BB1F84"/>
    <w:rsid w:val="00BC035A"/>
    <w:rsid w:val="00BD4F11"/>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4F76"/>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2729"/>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6C97"/>
  <w15:docId w15:val="{B3047DF4-54B4-4553-AA1F-DE9E1D7C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karantina.pertanian.go.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IDN/19_7067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m.go.i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karantina.pertanian.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m.go.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715</Words>
  <Characters>4097</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Prasanna Koushik, Adithi</dc:creator>
  <dc:description>LDIMD - DTU</dc:description>
  <cp:lastModifiedBy>Laverriere, Chantal</cp:lastModifiedBy>
  <cp:revision>5</cp:revision>
  <dcterms:created xsi:type="dcterms:W3CDTF">2019-12-12T13:18:00Z</dcterms:created>
  <dcterms:modified xsi:type="dcterms:W3CDTF">2019-12-12T14:10:00Z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