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C9673" w14:textId="77777777" w:rsidR="009239F7" w:rsidRPr="002F6A28" w:rsidRDefault="0034007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B6470DA" w14:textId="77777777" w:rsidR="009239F7" w:rsidRPr="002F6A28" w:rsidRDefault="00340076" w:rsidP="002F6A28">
      <w:pPr>
        <w:jc w:val="center"/>
      </w:pPr>
      <w:r w:rsidRPr="002F6A28">
        <w:t>The following notification is being circulated in accordance with Article 10.6</w:t>
      </w:r>
    </w:p>
    <w:p w14:paraId="274A221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6524D" w14:paraId="7FEB61B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20A2CA9" w14:textId="77777777" w:rsidR="00F85C99" w:rsidRPr="002F6A28" w:rsidRDefault="0034007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B602F9A" w14:textId="77777777" w:rsidR="00F85C99" w:rsidRPr="002F6A28" w:rsidRDefault="0034007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Malaysia</w:t>
            </w:r>
            <w:bookmarkEnd w:id="1"/>
            <w:r w:rsidRPr="002F6A28">
              <w:t xml:space="preserve"> </w:t>
            </w:r>
          </w:p>
          <w:p w14:paraId="740F0979" w14:textId="77777777" w:rsidR="00F85C99" w:rsidRPr="002F6A28" w:rsidRDefault="0034007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6524D" w14:paraId="1C4F7C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F8B29" w14:textId="77777777" w:rsidR="00F85C99" w:rsidRPr="002F6A28" w:rsidRDefault="0034007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5A5EDC" w14:textId="77777777" w:rsidR="00F85C99" w:rsidRPr="002F6A28" w:rsidRDefault="0034007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CF61C41" w14:textId="77777777" w:rsidR="009B744A" w:rsidRPr="002F6A28" w:rsidRDefault="00340076" w:rsidP="00155128">
            <w:pPr>
              <w:spacing w:before="120" w:after="120"/>
              <w:jc w:val="left"/>
            </w:pPr>
            <w:r w:rsidRPr="002F6A28">
              <w:t xml:space="preserve">Food Safety &amp; Quality Division </w:t>
            </w:r>
            <w:r w:rsidRPr="002F6A28">
              <w:br/>
              <w:t>Ministry of Health Malaysia</w:t>
            </w:r>
            <w:r w:rsidRPr="002F6A28">
              <w:br/>
              <w:t>Level 4, Menara Prisma</w:t>
            </w:r>
            <w:r w:rsidRPr="002F6A28">
              <w:br/>
              <w:t xml:space="preserve">No.26, Jalan Persiaran Perdana, </w:t>
            </w:r>
            <w:proofErr w:type="spellStart"/>
            <w:r w:rsidRPr="002F6A28">
              <w:t>Presint</w:t>
            </w:r>
            <w:proofErr w:type="spellEnd"/>
            <w:r w:rsidRPr="002F6A28">
              <w:t xml:space="preserve"> 3</w:t>
            </w:r>
            <w:r w:rsidRPr="002F6A28">
              <w:br/>
              <w:t>62675 F.T. Putrajaya, Malaysia</w:t>
            </w:r>
            <w:r w:rsidRPr="002F6A28">
              <w:br/>
              <w:t>Tel: +603-88850797</w:t>
            </w:r>
            <w:r w:rsidRPr="002F6A28">
              <w:br/>
              <w:t>Fax: +603-88850790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sps.fsqd@moh.gov.my</w:t>
              </w:r>
            </w:hyperlink>
            <w:bookmarkEnd w:id="5"/>
          </w:p>
          <w:p w14:paraId="28A6A688" w14:textId="77777777" w:rsidR="00F85C99" w:rsidRPr="002F6A28" w:rsidRDefault="0034007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B6524D" w14:paraId="7318CF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0FD28" w14:textId="77777777" w:rsidR="00F85C99" w:rsidRPr="002F6A28" w:rsidRDefault="0034007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CBE98" w14:textId="77777777" w:rsidR="00F85C99" w:rsidRPr="0058336F" w:rsidRDefault="0034007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B6524D" w14:paraId="34958F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F3596" w14:textId="77777777" w:rsidR="00F85C99" w:rsidRPr="002F6A28" w:rsidRDefault="0034007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782E7" w14:textId="77777777" w:rsidR="00F85C99" w:rsidRPr="002F6A28" w:rsidRDefault="00340076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Mineral water (HS </w:t>
            </w:r>
            <w:proofErr w:type="gramStart"/>
            <w:r w:rsidR="00EE3A11" w:rsidRPr="00C379C8">
              <w:t>code :</w:t>
            </w:r>
            <w:proofErr w:type="gramEnd"/>
            <w:r w:rsidR="00EE3A11" w:rsidRPr="00C379C8">
              <w:t xml:space="preserve"> 2201.10.10 00)</w:t>
            </w:r>
            <w:bookmarkStart w:id="20" w:name="sps3a"/>
            <w:bookmarkEnd w:id="20"/>
          </w:p>
        </w:tc>
      </w:tr>
      <w:tr w:rsidR="00B6524D" w14:paraId="010B77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9CC82" w14:textId="77777777" w:rsidR="00F85C99" w:rsidRPr="002F6A28" w:rsidRDefault="0034007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77C61" w14:textId="77777777" w:rsidR="00F85C99" w:rsidRPr="002F6A28" w:rsidRDefault="00340076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Amendments to sub-regulation 360A (11) of the Food Regulations 1985 [P.U.(A) 437/1985]. (1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B6524D" w14:paraId="327488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D55B7" w14:textId="77777777" w:rsidR="00F85C99" w:rsidRPr="002F6A28" w:rsidRDefault="0034007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FE078D" w14:textId="77777777" w:rsidR="00F85C99" w:rsidRPr="002F6A28" w:rsidRDefault="0034007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To amend sub-regulation 360A (11) of the Food Regulations 1985 [</w:t>
            </w:r>
            <w:r w:rsidR="00FE448B" w:rsidRPr="00C379C8">
              <w:rPr>
                <w:i/>
                <w:iCs/>
              </w:rPr>
              <w:t>P.U.(A) 437/1985</w:t>
            </w:r>
            <w:r w:rsidR="00FE448B" w:rsidRPr="00C379C8">
              <w:t xml:space="preserve">] by inserting a new paragraph on conditional </w:t>
            </w:r>
            <w:proofErr w:type="spellStart"/>
            <w:r w:rsidR="00FE448B" w:rsidRPr="00C379C8">
              <w:t>labeling</w:t>
            </w:r>
            <w:proofErr w:type="spellEnd"/>
            <w:r w:rsidR="00FE448B" w:rsidRPr="00C379C8">
              <w:t xml:space="preserve"> requirement of fluoride content in a package of natural mineral water, to be in line with Codex Standard For Natural Mineral Waters (CODEX STAN 108-1981). </w:t>
            </w:r>
          </w:p>
        </w:tc>
      </w:tr>
      <w:tr w:rsidR="00B6524D" w14:paraId="1B9E945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B0D0BA" w14:textId="77777777" w:rsidR="00F85C99" w:rsidRPr="002F6A28" w:rsidRDefault="0034007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444884" w14:textId="77777777" w:rsidR="00F85C99" w:rsidRPr="002F6A28" w:rsidRDefault="00340076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Protection of human health or safety</w:t>
            </w:r>
            <w:bookmarkStart w:id="27" w:name="sps7f"/>
            <w:bookmarkEnd w:id="27"/>
          </w:p>
        </w:tc>
      </w:tr>
      <w:tr w:rsidR="00B6524D" w14:paraId="19B781A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EBEA1" w14:textId="77777777" w:rsidR="00F85C99" w:rsidRPr="002F6A28" w:rsidRDefault="0034007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3F038" w14:textId="77777777" w:rsidR="00072B36" w:rsidRPr="002F6A28" w:rsidRDefault="00340076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4B363FF" w14:textId="77777777" w:rsidR="009B744A" w:rsidRPr="002F6A28" w:rsidRDefault="00340076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Food Act 1983 [</w:t>
            </w:r>
            <w:r w:rsidRPr="002F6A28">
              <w:rPr>
                <w:bCs/>
                <w:i/>
                <w:iCs/>
              </w:rPr>
              <w:t>Act 281</w:t>
            </w:r>
            <w:r w:rsidRPr="002F6A28">
              <w:rPr>
                <w:bCs/>
              </w:rPr>
              <w:t>]</w:t>
            </w:r>
          </w:p>
          <w:p w14:paraId="410FE456" w14:textId="77777777" w:rsidR="009B744A" w:rsidRPr="002F6A28" w:rsidRDefault="00340076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Food Regulations 1985 [</w:t>
            </w:r>
            <w:r w:rsidRPr="002F6A28">
              <w:rPr>
                <w:bCs/>
                <w:i/>
                <w:iCs/>
              </w:rPr>
              <w:t>P.U.(A) 437/1985</w:t>
            </w:r>
            <w:r w:rsidRPr="002F6A28">
              <w:rPr>
                <w:bCs/>
              </w:rPr>
              <w:t>]</w:t>
            </w:r>
          </w:p>
        </w:tc>
      </w:tr>
      <w:tr w:rsidR="00B6524D" w14:paraId="4A43E5F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57EF1" w14:textId="77777777" w:rsidR="00EE3A11" w:rsidRPr="002F6A28" w:rsidRDefault="0034007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13C1E2" w14:textId="77777777" w:rsidR="00EE3A11" w:rsidRPr="002F6A28" w:rsidRDefault="00340076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2901EF3E" w14:textId="77777777" w:rsidR="00EE3A11" w:rsidRPr="002F6A28" w:rsidRDefault="00340076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B6524D" w14:paraId="234009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A9A76" w14:textId="77777777" w:rsidR="00F85C99" w:rsidRPr="002F6A28" w:rsidRDefault="0034007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47742" w14:textId="77777777" w:rsidR="00F85C99" w:rsidRPr="002F6A28" w:rsidRDefault="00340076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B6524D" w14:paraId="782474D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AB47F04" w14:textId="77777777" w:rsidR="00F85C99" w:rsidRPr="002F6A28" w:rsidRDefault="0034007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9799FCF" w14:textId="77777777" w:rsidR="00F85C99" w:rsidRPr="002F6A28" w:rsidRDefault="00340076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9F49C7F" w14:textId="77777777" w:rsidR="009B744A" w:rsidRPr="002F6A28" w:rsidRDefault="00340076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Food Safety &amp; Quality Division </w:t>
            </w:r>
            <w:r w:rsidRPr="002F6A28">
              <w:br/>
              <w:t>Ministry of Health Malaysia</w:t>
            </w:r>
            <w:r w:rsidRPr="002F6A28">
              <w:br/>
              <w:t>Level 4, Menara Prisma</w:t>
            </w:r>
            <w:r w:rsidRPr="002F6A28">
              <w:br/>
              <w:t xml:space="preserve">No.26, Jalan Persiaran Perdana, </w:t>
            </w:r>
            <w:proofErr w:type="spellStart"/>
            <w:r w:rsidRPr="002F6A28">
              <w:t>Presint</w:t>
            </w:r>
            <w:proofErr w:type="spellEnd"/>
            <w:r w:rsidRPr="002F6A28">
              <w:t xml:space="preserve"> 3</w:t>
            </w:r>
            <w:r w:rsidRPr="002F6A28">
              <w:br/>
              <w:t>62675 F.T. Putrajaya, Malaysia</w:t>
            </w:r>
            <w:r w:rsidRPr="002F6A28">
              <w:br/>
              <w:t>Tel: +603-88850797</w:t>
            </w:r>
            <w:r w:rsidRPr="002F6A28">
              <w:br/>
              <w:t>Fax: +603-88850790</w:t>
            </w:r>
            <w:r w:rsidRPr="002F6A28">
              <w:br/>
              <w:t xml:space="preserve">E-mail: </w:t>
            </w:r>
            <w:hyperlink r:id="rId8" w:history="1">
              <w:r w:rsidRPr="002F6A28">
                <w:rPr>
                  <w:color w:val="0000FF"/>
                  <w:u w:val="single"/>
                </w:rPr>
                <w:t>sps.fsqd@moh.gov.my</w:t>
              </w:r>
            </w:hyperlink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http://fsq.moh.gov.my/</w:t>
              </w:r>
            </w:hyperlink>
            <w:bookmarkEnd w:id="40"/>
          </w:p>
        </w:tc>
      </w:tr>
    </w:tbl>
    <w:p w14:paraId="29A48CD1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B694A" w14:textId="77777777" w:rsidR="000A075E" w:rsidRDefault="00340076">
      <w:r>
        <w:separator/>
      </w:r>
    </w:p>
  </w:endnote>
  <w:endnote w:type="continuationSeparator" w:id="0">
    <w:p w14:paraId="10410889" w14:textId="77777777" w:rsidR="000A075E" w:rsidRDefault="0034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0F16C" w14:textId="77777777" w:rsidR="009239F7" w:rsidRPr="002F6A28" w:rsidRDefault="0034007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82A95" w14:textId="77777777" w:rsidR="009239F7" w:rsidRPr="002F6A28" w:rsidRDefault="0034007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964F6" w14:textId="77777777" w:rsidR="00EE3A11" w:rsidRPr="002F6A28" w:rsidRDefault="0034007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B06DE" w14:textId="77777777" w:rsidR="000A075E" w:rsidRDefault="00340076">
      <w:r>
        <w:separator/>
      </w:r>
    </w:p>
  </w:footnote>
  <w:footnote w:type="continuationSeparator" w:id="0">
    <w:p w14:paraId="59586313" w14:textId="77777777" w:rsidR="000A075E" w:rsidRDefault="0034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1411E" w14:textId="77777777" w:rsidR="009239F7" w:rsidRPr="002F6A28" w:rsidRDefault="0034007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C2BE9A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B05A26" w14:textId="77777777" w:rsidR="009239F7" w:rsidRPr="002F6A28" w:rsidRDefault="0034007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77F6ED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F8698" w14:textId="77777777" w:rsidR="009239F7" w:rsidRPr="002F6A28" w:rsidRDefault="0034007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G/TBT/N/MYS/106</w:t>
    </w:r>
    <w:bookmarkEnd w:id="41"/>
  </w:p>
  <w:p w14:paraId="55AB2D0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EBBED6" w14:textId="77777777" w:rsidR="009239F7" w:rsidRPr="002F6A28" w:rsidRDefault="0034007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904E84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6524D" w14:paraId="1D56F02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F39CC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D2F6E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B6524D" w14:paraId="0FB33FC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B4717A1" w14:textId="77777777" w:rsidR="00ED54E0" w:rsidRPr="009239F7" w:rsidRDefault="0034007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830B5E5" wp14:editId="6FBED7E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668505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6235B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6524D" w14:paraId="794DBE8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A201F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3250AC" w14:textId="77777777" w:rsidR="009239F7" w:rsidRPr="002F6A28" w:rsidRDefault="00340076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G/TBT/N/MYS/106</w:t>
          </w:r>
          <w:bookmarkEnd w:id="43"/>
        </w:p>
      </w:tc>
    </w:tr>
    <w:tr w:rsidR="00B6524D" w14:paraId="117F0BC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94594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30DC44" w14:textId="28C57B71" w:rsidR="00ED54E0" w:rsidRPr="009239F7" w:rsidRDefault="00340076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19 July 2021</w:t>
          </w:r>
        </w:p>
      </w:tc>
    </w:tr>
    <w:tr w:rsidR="00B6524D" w14:paraId="18BF217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F27FB8" w14:textId="20EA5652" w:rsidR="00ED54E0" w:rsidRPr="009239F7" w:rsidRDefault="00340076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561A62">
            <w:rPr>
              <w:color w:val="FF0000"/>
              <w:szCs w:val="16"/>
            </w:rPr>
            <w:t>5674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1A8DCF" w14:textId="77777777" w:rsidR="00ED54E0" w:rsidRPr="009239F7" w:rsidRDefault="00340076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B6524D" w14:paraId="047DFD6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743902" w14:textId="77777777" w:rsidR="00ED54E0" w:rsidRPr="009239F7" w:rsidRDefault="00340076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BBECF3" w14:textId="77777777" w:rsidR="00ED54E0" w:rsidRPr="002F6A28" w:rsidRDefault="00340076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706FD53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FA4D7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6855E8" w:tentative="1">
      <w:start w:val="1"/>
      <w:numFmt w:val="lowerLetter"/>
      <w:lvlText w:val="%2."/>
      <w:lvlJc w:val="left"/>
      <w:pPr>
        <w:ind w:left="1080" w:hanging="360"/>
      </w:pPr>
    </w:lvl>
    <w:lvl w:ilvl="2" w:tplc="3D94C5DA" w:tentative="1">
      <w:start w:val="1"/>
      <w:numFmt w:val="lowerRoman"/>
      <w:lvlText w:val="%3."/>
      <w:lvlJc w:val="right"/>
      <w:pPr>
        <w:ind w:left="1800" w:hanging="180"/>
      </w:pPr>
    </w:lvl>
    <w:lvl w:ilvl="3" w:tplc="CF8E1D70" w:tentative="1">
      <w:start w:val="1"/>
      <w:numFmt w:val="decimal"/>
      <w:lvlText w:val="%4."/>
      <w:lvlJc w:val="left"/>
      <w:pPr>
        <w:ind w:left="2520" w:hanging="360"/>
      </w:pPr>
    </w:lvl>
    <w:lvl w:ilvl="4" w:tplc="B97AEE20" w:tentative="1">
      <w:start w:val="1"/>
      <w:numFmt w:val="lowerLetter"/>
      <w:lvlText w:val="%5."/>
      <w:lvlJc w:val="left"/>
      <w:pPr>
        <w:ind w:left="3240" w:hanging="360"/>
      </w:pPr>
    </w:lvl>
    <w:lvl w:ilvl="5" w:tplc="D4B494B8" w:tentative="1">
      <w:start w:val="1"/>
      <w:numFmt w:val="lowerRoman"/>
      <w:lvlText w:val="%6."/>
      <w:lvlJc w:val="right"/>
      <w:pPr>
        <w:ind w:left="3960" w:hanging="180"/>
      </w:pPr>
    </w:lvl>
    <w:lvl w:ilvl="6" w:tplc="F4F05870" w:tentative="1">
      <w:start w:val="1"/>
      <w:numFmt w:val="decimal"/>
      <w:lvlText w:val="%7."/>
      <w:lvlJc w:val="left"/>
      <w:pPr>
        <w:ind w:left="4680" w:hanging="360"/>
      </w:pPr>
    </w:lvl>
    <w:lvl w:ilvl="7" w:tplc="41805CDA" w:tentative="1">
      <w:start w:val="1"/>
      <w:numFmt w:val="lowerLetter"/>
      <w:lvlText w:val="%8."/>
      <w:lvlJc w:val="left"/>
      <w:pPr>
        <w:ind w:left="5400" w:hanging="360"/>
      </w:pPr>
    </w:lvl>
    <w:lvl w:ilvl="8" w:tplc="7C9E53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075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40076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1A62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16D2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7F51BB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B744A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6524D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35B6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17F9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06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fsqd@moh.gov.m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ps.fsqd@moh.gov.my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sq.moh.gov.my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1902</Characters>
  <Application>Microsoft Office Word</Application>
  <DocSecurity>0</DocSecurity>
  <Lines>58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2021-07-16T14:37:00Z</dcterms:created>
  <dcterms:modified xsi:type="dcterms:W3CDTF">2021-07-19T06:52:00Z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