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99E0" w14:textId="77777777" w:rsidR="009239F7" w:rsidRPr="002F6A28" w:rsidRDefault="002C384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359E65D" w14:textId="77777777" w:rsidR="009239F7" w:rsidRPr="002F6A28" w:rsidRDefault="002C384A" w:rsidP="002F6A28">
      <w:pPr>
        <w:jc w:val="center"/>
      </w:pPr>
      <w:r w:rsidRPr="002F6A28">
        <w:t>The following notification is being circulated in accordance with Article 10.6</w:t>
      </w:r>
    </w:p>
    <w:p w14:paraId="1AE75C4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960AC" w14:paraId="0A68615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CB9EC8" w14:textId="77777777" w:rsidR="00F85C99" w:rsidRPr="002F6A28" w:rsidRDefault="002C38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971EB8" w14:textId="77777777" w:rsidR="00F85C99" w:rsidRPr="002F6A28" w:rsidRDefault="002C384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Malaysia</w:t>
            </w:r>
            <w:bookmarkEnd w:id="1"/>
            <w:r w:rsidRPr="002F6A28">
              <w:t xml:space="preserve"> </w:t>
            </w:r>
          </w:p>
          <w:p w14:paraId="1E825E4D" w14:textId="77777777" w:rsidR="00F85C99" w:rsidRPr="002F6A28" w:rsidRDefault="002C384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960AC" w14:paraId="090329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B8812" w14:textId="77777777" w:rsidR="00F85C99" w:rsidRPr="002F6A28" w:rsidRDefault="002C38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F43A" w14:textId="77777777" w:rsidR="00F85C99" w:rsidRPr="002F6A28" w:rsidRDefault="002C384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7593F2C" w14:textId="77777777" w:rsidR="00E510ED" w:rsidRPr="00234989" w:rsidRDefault="002C384A" w:rsidP="00155128">
            <w:pPr>
              <w:spacing w:before="120" w:after="120"/>
              <w:jc w:val="left"/>
              <w:rPr>
                <w:lang w:val="es-ES"/>
              </w:rPr>
            </w:pPr>
            <w:r w:rsidRPr="002F6A28">
              <w:t>Food Safety &amp; Quality Division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 xml:space="preserve">No.26, Jln. </w:t>
            </w:r>
            <w:r w:rsidRPr="00234989">
              <w:rPr>
                <w:lang w:val="es-ES"/>
              </w:rPr>
              <w:t>Persiaran Perdana, Presint 3</w:t>
            </w:r>
            <w:r w:rsidRPr="00234989">
              <w:rPr>
                <w:lang w:val="es-ES"/>
              </w:rPr>
              <w:br/>
              <w:t>62675 F.T. Putrajaya, Malaysia</w:t>
            </w:r>
            <w:r w:rsidRPr="00234989">
              <w:rPr>
                <w:lang w:val="es-ES"/>
              </w:rPr>
              <w:br/>
              <w:t>Tel: +603-8885 0797</w:t>
            </w:r>
            <w:r w:rsidRPr="00234989">
              <w:rPr>
                <w:lang w:val="es-ES"/>
              </w:rPr>
              <w:br/>
              <w:t>Fax: +603-8885 0790</w:t>
            </w:r>
            <w:r w:rsidRPr="00234989">
              <w:rPr>
                <w:lang w:val="es-ES"/>
              </w:rPr>
              <w:br/>
              <w:t xml:space="preserve">E-mail: </w:t>
            </w:r>
            <w:hyperlink r:id="rId7" w:history="1">
              <w:r w:rsidRPr="00234989">
                <w:rPr>
                  <w:color w:val="0000FF"/>
                  <w:u w:val="single"/>
                  <w:lang w:val="es-ES"/>
                </w:rPr>
                <w:t>sps.fsqd@moh.gov.my</w:t>
              </w:r>
            </w:hyperlink>
            <w:r w:rsidRPr="00234989">
              <w:rPr>
                <w:lang w:val="es-ES"/>
              </w:rPr>
              <w:t xml:space="preserve"> </w:t>
            </w:r>
            <w:r w:rsidRPr="00234989">
              <w:rPr>
                <w:lang w:val="es-ES"/>
              </w:rPr>
              <w:br/>
              <w:t xml:space="preserve">Website: </w:t>
            </w:r>
            <w:hyperlink r:id="rId8" w:history="1">
              <w:r w:rsidRPr="00234989">
                <w:rPr>
                  <w:color w:val="0000FF"/>
                  <w:u w:val="single"/>
                  <w:lang w:val="es-ES"/>
                </w:rPr>
                <w:t>http://fsq.moh.gov.my/</w:t>
              </w:r>
            </w:hyperlink>
            <w:bookmarkEnd w:id="5"/>
          </w:p>
          <w:p w14:paraId="55D93640" w14:textId="77777777" w:rsidR="00F85C99" w:rsidRPr="002F6A28" w:rsidRDefault="002C384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960AC" w14:paraId="636C35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C2A26" w14:textId="77777777" w:rsidR="00F85C99" w:rsidRPr="002F6A28" w:rsidRDefault="002C38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9E8FE" w14:textId="77777777" w:rsidR="00F85C99" w:rsidRPr="0058336F" w:rsidRDefault="002C384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960AC" w14:paraId="0975A7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9CE84" w14:textId="77777777" w:rsidR="00F85C99" w:rsidRPr="002F6A28" w:rsidRDefault="002C38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481D5" w14:textId="77777777" w:rsidR="00F85C99" w:rsidRPr="002F6A28" w:rsidRDefault="002C384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products in general (ICS 67.040)</w:t>
            </w:r>
            <w:bookmarkStart w:id="20" w:name="sps3a"/>
            <w:bookmarkEnd w:id="20"/>
          </w:p>
        </w:tc>
      </w:tr>
      <w:tr w:rsidR="009960AC" w14:paraId="16BD83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7E79D" w14:textId="77777777" w:rsidR="00F85C99" w:rsidRPr="002F6A28" w:rsidRDefault="002C38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D25BC" w14:textId="77777777" w:rsidR="00F85C99" w:rsidRPr="002F6A28" w:rsidRDefault="002C384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Amendments to paragraph 11(1)(e) and the Fifth A Schedule (Table I and Table III) of the Food Regulations 1985 [P.U.(A) 437/1985]. (2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960AC" w14:paraId="1F34B1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900DD" w14:textId="77777777" w:rsidR="00F85C99" w:rsidRPr="002F6A28" w:rsidRDefault="002C38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30BFB" w14:textId="77777777" w:rsidR="00F85C99" w:rsidRPr="002F6A28" w:rsidRDefault="002C384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proposed amendments to</w:t>
            </w:r>
            <w:r w:rsidR="00FE448B" w:rsidRPr="00C379C8">
              <w:rPr>
                <w:b/>
                <w:bCs/>
              </w:rPr>
              <w:t> </w:t>
            </w:r>
            <w:r w:rsidR="00FE448B" w:rsidRPr="00C379C8">
              <w:t>the Food Regulations 1985 [</w:t>
            </w:r>
            <w:r w:rsidR="00FE448B" w:rsidRPr="00C379C8">
              <w:rPr>
                <w:i/>
                <w:iCs/>
              </w:rPr>
              <w:t>P.U.(A) 437/1985</w:t>
            </w:r>
            <w:r w:rsidR="00FE448B" w:rsidRPr="00C379C8">
              <w:t>] involve the following:</w:t>
            </w:r>
          </w:p>
          <w:p w14:paraId="3B8F7307" w14:textId="77777777" w:rsidR="00FE448B" w:rsidRPr="00C379C8" w:rsidRDefault="002C384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Amendment to the labelling requirement in paragraph 11(1)</w:t>
            </w:r>
            <w:r w:rsidRPr="00C379C8">
              <w:rPr>
                <w:i/>
                <w:iCs/>
              </w:rPr>
              <w:t xml:space="preserve">(e) </w:t>
            </w:r>
            <w:r w:rsidRPr="00C379C8">
              <w:t>by inserting the requirement for declaration of added water in the list of ingredients on every package containing food for sale;</w:t>
            </w:r>
          </w:p>
          <w:p w14:paraId="093C9B07" w14:textId="77777777" w:rsidR="00FE448B" w:rsidRPr="00C379C8" w:rsidRDefault="002C384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Amendment to Table I to the Fifth A Schedule by deleting the nutrient content claim of  "low trans fatty acids" and its conditions, and inserting the nutrient content claim of "free trans fatty acids" and its conditions; and</w:t>
            </w:r>
          </w:p>
          <w:p w14:paraId="751419F5" w14:textId="77777777" w:rsidR="00FE448B" w:rsidRPr="00C379C8" w:rsidRDefault="002C384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Amendment to Table III to the Fifth A Schedule by inserting the minimum amount required for nutrient function claims of Potassium and Tocotrienol Rich Fraction (TRF).</w:t>
            </w:r>
          </w:p>
        </w:tc>
      </w:tr>
      <w:tr w:rsidR="009960AC" w14:paraId="6A9A68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E6CD6" w14:textId="77777777" w:rsidR="00F85C99" w:rsidRPr="002F6A28" w:rsidRDefault="002C38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22C4D" w14:textId="77777777" w:rsidR="00F85C99" w:rsidRPr="002F6A28" w:rsidRDefault="002C384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 Consumer information, labelling; Protection of human health or safety</w:t>
            </w:r>
            <w:bookmarkStart w:id="27" w:name="sps7f"/>
            <w:bookmarkEnd w:id="27"/>
          </w:p>
        </w:tc>
      </w:tr>
      <w:tr w:rsidR="009960AC" w14:paraId="3B263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DB0F9" w14:textId="77777777" w:rsidR="00F85C99" w:rsidRPr="002F6A28" w:rsidRDefault="002C384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B2648" w14:textId="77777777" w:rsidR="00072B36" w:rsidRPr="002F6A28" w:rsidRDefault="002C384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A89297" w14:textId="77777777" w:rsidR="00E510ED" w:rsidRPr="002F6A28" w:rsidRDefault="002C384A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</w:t>
            </w:r>
            <w:r w:rsidRPr="002F6A28">
              <w:rPr>
                <w:bCs/>
                <w:i/>
                <w:iCs/>
              </w:rPr>
              <w:t>Act 281</w:t>
            </w:r>
            <w:r w:rsidRPr="002F6A28">
              <w:rPr>
                <w:bCs/>
              </w:rPr>
              <w:t>]</w:t>
            </w:r>
          </w:p>
          <w:p w14:paraId="350C7D0E" w14:textId="77777777" w:rsidR="00E510ED" w:rsidRPr="002F6A28" w:rsidRDefault="002C384A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 [</w:t>
            </w:r>
            <w:r w:rsidRPr="002F6A28">
              <w:rPr>
                <w:bCs/>
                <w:i/>
                <w:iCs/>
              </w:rPr>
              <w:t>P.U.(A) 437/1985</w:t>
            </w:r>
            <w:r w:rsidRPr="002F6A28">
              <w:rPr>
                <w:bCs/>
              </w:rPr>
              <w:t>]</w:t>
            </w:r>
          </w:p>
        </w:tc>
      </w:tr>
      <w:tr w:rsidR="009960AC" w14:paraId="35A2DD5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FF5C9" w14:textId="77777777" w:rsidR="00EE3A11" w:rsidRPr="002F6A28" w:rsidRDefault="002C38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4EE66" w14:textId="77777777" w:rsidR="00EE3A11" w:rsidRPr="002F6A28" w:rsidRDefault="002C384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41A7261" w14:textId="77777777" w:rsidR="00EE3A11" w:rsidRPr="002F6A28" w:rsidRDefault="002C384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9960AC" w14:paraId="55BED8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20DE0" w14:textId="77777777" w:rsidR="00F85C99" w:rsidRPr="002F6A28" w:rsidRDefault="002C38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B17DB" w14:textId="77777777" w:rsidR="00F85C99" w:rsidRPr="002F6A28" w:rsidRDefault="002C384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960AC" w14:paraId="5BDDC0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597571A" w14:textId="77777777" w:rsidR="00F85C99" w:rsidRPr="002F6A28" w:rsidRDefault="002C384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F53737" w14:textId="77777777" w:rsidR="00F85C99" w:rsidRPr="002F6A28" w:rsidRDefault="002C384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F5430B6" w14:textId="77777777" w:rsidR="00E510ED" w:rsidRPr="002F6A28" w:rsidRDefault="002C384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>No.26, Jalan Persiaran Perdana, Presint 3</w:t>
            </w:r>
            <w:r w:rsidRPr="002F6A28">
              <w:br/>
              <w:t>62675 F.T.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http://fsq.moh.gov.my/</w:t>
              </w:r>
            </w:hyperlink>
            <w:bookmarkEnd w:id="40"/>
          </w:p>
        </w:tc>
      </w:tr>
    </w:tbl>
    <w:p w14:paraId="6529683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28A1F" w14:textId="77777777" w:rsidR="00742B72" w:rsidRDefault="002C384A">
      <w:r>
        <w:separator/>
      </w:r>
    </w:p>
  </w:endnote>
  <w:endnote w:type="continuationSeparator" w:id="0">
    <w:p w14:paraId="022D49CB" w14:textId="77777777" w:rsidR="00742B72" w:rsidRDefault="002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8D1B9" w14:textId="77777777" w:rsidR="009239F7" w:rsidRPr="002F6A28" w:rsidRDefault="002C384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041C" w14:textId="77777777" w:rsidR="009239F7" w:rsidRPr="002F6A28" w:rsidRDefault="002C384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9917" w14:textId="77777777" w:rsidR="00EE3A11" w:rsidRPr="002F6A28" w:rsidRDefault="002C384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8A7B" w14:textId="77777777" w:rsidR="00742B72" w:rsidRDefault="002C384A">
      <w:r>
        <w:separator/>
      </w:r>
    </w:p>
  </w:footnote>
  <w:footnote w:type="continuationSeparator" w:id="0">
    <w:p w14:paraId="736E314A" w14:textId="77777777" w:rsidR="00742B72" w:rsidRDefault="002C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8CD4" w14:textId="77777777" w:rsidR="009239F7" w:rsidRPr="002F6A28" w:rsidRDefault="002C384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ABA9A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998467" w14:textId="77777777" w:rsidR="009239F7" w:rsidRPr="002F6A28" w:rsidRDefault="002C384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7937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8630" w14:textId="77777777" w:rsidR="009239F7" w:rsidRPr="002F6A28" w:rsidRDefault="002C384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G/TBT/N/MYS/104</w:t>
    </w:r>
    <w:bookmarkEnd w:id="41"/>
  </w:p>
  <w:p w14:paraId="66DBBE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1A8210" w14:textId="77777777" w:rsidR="009239F7" w:rsidRPr="002F6A28" w:rsidRDefault="002C384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FC53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60AC" w14:paraId="4FE7078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74624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EC222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960AC" w14:paraId="0D1BA58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18023B" w14:textId="77777777" w:rsidR="00ED54E0" w:rsidRPr="009239F7" w:rsidRDefault="002C384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2FA2EC" wp14:editId="3289F4F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4376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1A82E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960AC" w14:paraId="7E50AE8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A9802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A5879F" w14:textId="77777777" w:rsidR="009239F7" w:rsidRPr="002F6A28" w:rsidRDefault="002C384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G/TBT/N/MYS/104</w:t>
          </w:r>
          <w:bookmarkEnd w:id="43"/>
        </w:p>
      </w:tc>
    </w:tr>
    <w:tr w:rsidR="009960AC" w14:paraId="02F52B8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58EF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9C271" w14:textId="32B634C8" w:rsidR="00ED54E0" w:rsidRPr="009239F7" w:rsidRDefault="002C384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9 June 2021</w:t>
          </w:r>
        </w:p>
      </w:tc>
    </w:tr>
    <w:tr w:rsidR="009960AC" w14:paraId="4E2401C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931EDA" w14:textId="64225DA2" w:rsidR="00ED54E0" w:rsidRPr="009239F7" w:rsidRDefault="002C384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84120">
            <w:rPr>
              <w:color w:val="FF0000"/>
              <w:szCs w:val="16"/>
            </w:rPr>
            <w:t>4699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135802" w14:textId="77777777" w:rsidR="00ED54E0" w:rsidRPr="009239F7" w:rsidRDefault="002C384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960AC" w14:paraId="1FCDCE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65A402" w14:textId="77777777" w:rsidR="00ED54E0" w:rsidRPr="009239F7" w:rsidRDefault="002C384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51C3B6" w14:textId="77777777" w:rsidR="00ED54E0" w:rsidRPr="002F6A28" w:rsidRDefault="002C384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57A8C6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3CCD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44EE7E" w:tentative="1">
      <w:start w:val="1"/>
      <w:numFmt w:val="lowerLetter"/>
      <w:lvlText w:val="%2."/>
      <w:lvlJc w:val="left"/>
      <w:pPr>
        <w:ind w:left="1080" w:hanging="360"/>
      </w:pPr>
    </w:lvl>
    <w:lvl w:ilvl="2" w:tplc="DD34D72A" w:tentative="1">
      <w:start w:val="1"/>
      <w:numFmt w:val="lowerRoman"/>
      <w:lvlText w:val="%3."/>
      <w:lvlJc w:val="right"/>
      <w:pPr>
        <w:ind w:left="1800" w:hanging="180"/>
      </w:pPr>
    </w:lvl>
    <w:lvl w:ilvl="3" w:tplc="F6F2652A" w:tentative="1">
      <w:start w:val="1"/>
      <w:numFmt w:val="decimal"/>
      <w:lvlText w:val="%4."/>
      <w:lvlJc w:val="left"/>
      <w:pPr>
        <w:ind w:left="2520" w:hanging="360"/>
      </w:pPr>
    </w:lvl>
    <w:lvl w:ilvl="4" w:tplc="80C6C520" w:tentative="1">
      <w:start w:val="1"/>
      <w:numFmt w:val="lowerLetter"/>
      <w:lvlText w:val="%5."/>
      <w:lvlJc w:val="left"/>
      <w:pPr>
        <w:ind w:left="3240" w:hanging="360"/>
      </w:pPr>
    </w:lvl>
    <w:lvl w:ilvl="5" w:tplc="E4B46C86" w:tentative="1">
      <w:start w:val="1"/>
      <w:numFmt w:val="lowerRoman"/>
      <w:lvlText w:val="%6."/>
      <w:lvlJc w:val="right"/>
      <w:pPr>
        <w:ind w:left="3960" w:hanging="180"/>
      </w:pPr>
    </w:lvl>
    <w:lvl w:ilvl="6" w:tplc="B734D1B8" w:tentative="1">
      <w:start w:val="1"/>
      <w:numFmt w:val="decimal"/>
      <w:lvlText w:val="%7."/>
      <w:lvlJc w:val="left"/>
      <w:pPr>
        <w:ind w:left="4680" w:hanging="360"/>
      </w:pPr>
    </w:lvl>
    <w:lvl w:ilvl="7" w:tplc="00029418" w:tentative="1">
      <w:start w:val="1"/>
      <w:numFmt w:val="lowerLetter"/>
      <w:lvlText w:val="%8."/>
      <w:lvlJc w:val="left"/>
      <w:pPr>
        <w:ind w:left="5400" w:hanging="360"/>
      </w:pPr>
    </w:lvl>
    <w:lvl w:ilvl="8" w:tplc="08DEA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34989"/>
    <w:rsid w:val="00267723"/>
    <w:rsid w:val="00270637"/>
    <w:rsid w:val="0027067B"/>
    <w:rsid w:val="002C384A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2B72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60AC"/>
    <w:rsid w:val="009A6F54"/>
    <w:rsid w:val="009A72C6"/>
    <w:rsid w:val="009B6669"/>
    <w:rsid w:val="009D1D8C"/>
    <w:rsid w:val="009D1FF8"/>
    <w:rsid w:val="009E75ED"/>
    <w:rsid w:val="009F1F2F"/>
    <w:rsid w:val="009F21A8"/>
    <w:rsid w:val="00A340E5"/>
    <w:rsid w:val="00A6057A"/>
    <w:rsid w:val="00A611FF"/>
    <w:rsid w:val="00A71BE1"/>
    <w:rsid w:val="00A74017"/>
    <w:rsid w:val="00A769BF"/>
    <w:rsid w:val="00A84120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10ED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D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q.moh.gov.m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fsq.moh.gov.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fsqd@moh.gov.m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2296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2021-06-08T14:28:00Z</dcterms:created>
  <dcterms:modified xsi:type="dcterms:W3CDTF">2021-06-08T14:46:00Z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