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3B0C" w14:textId="77777777" w:rsidR="009239F7" w:rsidRPr="002F6A28" w:rsidRDefault="00464848" w:rsidP="002F6A28">
      <w:pPr>
        <w:pStyle w:val="Title"/>
        <w:rPr>
          <w:caps w:val="0"/>
          <w:kern w:val="0"/>
        </w:rPr>
      </w:pPr>
      <w:r w:rsidRPr="002F6A28">
        <w:rPr>
          <w:caps w:val="0"/>
          <w:kern w:val="0"/>
        </w:rPr>
        <w:t>NOTIFICATION</w:t>
      </w:r>
    </w:p>
    <w:p w14:paraId="36F333EB" w14:textId="77777777" w:rsidR="009239F7" w:rsidRPr="002F6A28" w:rsidRDefault="00464848" w:rsidP="002F6A28">
      <w:pPr>
        <w:jc w:val="center"/>
      </w:pPr>
      <w:r w:rsidRPr="002F6A28">
        <w:t>The following notification is being circulated in accordance with Article 10.6</w:t>
      </w:r>
    </w:p>
    <w:p w14:paraId="2B1BA24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E4D04" w14:paraId="160A083B" w14:textId="77777777" w:rsidTr="0069259F">
        <w:tc>
          <w:tcPr>
            <w:tcW w:w="713" w:type="dxa"/>
            <w:tcBorders>
              <w:bottom w:val="single" w:sz="6" w:space="0" w:color="auto"/>
            </w:tcBorders>
            <w:shd w:val="clear" w:color="auto" w:fill="auto"/>
          </w:tcPr>
          <w:p w14:paraId="5E2C4FF5" w14:textId="77777777" w:rsidR="00F85C99" w:rsidRPr="002F6A28" w:rsidRDefault="00464848" w:rsidP="002F6A28">
            <w:pPr>
              <w:spacing w:before="120" w:after="120"/>
              <w:jc w:val="left"/>
            </w:pPr>
            <w:r w:rsidRPr="002F6A28">
              <w:rPr>
                <w:b/>
              </w:rPr>
              <w:t>1.</w:t>
            </w:r>
          </w:p>
        </w:tc>
        <w:tc>
          <w:tcPr>
            <w:tcW w:w="8546" w:type="dxa"/>
            <w:tcBorders>
              <w:bottom w:val="single" w:sz="6" w:space="0" w:color="auto"/>
            </w:tcBorders>
            <w:shd w:val="clear" w:color="auto" w:fill="auto"/>
          </w:tcPr>
          <w:p w14:paraId="65045A9F" w14:textId="77777777" w:rsidR="00F85C99" w:rsidRPr="002F6A28" w:rsidRDefault="0046484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INDONESIA</w:t>
            </w:r>
            <w:bookmarkEnd w:id="1"/>
          </w:p>
          <w:p w14:paraId="73155FD3" w14:textId="77777777" w:rsidR="00F85C99" w:rsidRPr="002F6A28" w:rsidRDefault="0046484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E4D04" w14:paraId="53823069" w14:textId="77777777" w:rsidTr="0069259F">
        <w:tc>
          <w:tcPr>
            <w:tcW w:w="713" w:type="dxa"/>
            <w:tcBorders>
              <w:top w:val="single" w:sz="6" w:space="0" w:color="auto"/>
              <w:bottom w:val="single" w:sz="6" w:space="0" w:color="auto"/>
            </w:tcBorders>
            <w:shd w:val="clear" w:color="auto" w:fill="auto"/>
          </w:tcPr>
          <w:p w14:paraId="19EA8C8A" w14:textId="77777777" w:rsidR="00F85C99" w:rsidRPr="002F6A28" w:rsidRDefault="0046484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61E3A16" w14:textId="77777777" w:rsidR="00F85C99" w:rsidRPr="002F6A28" w:rsidRDefault="0046484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0A7416C" w14:textId="77777777" w:rsidR="00EE3A11" w:rsidRPr="00C379C8" w:rsidRDefault="00464848" w:rsidP="00155128">
            <w:pPr>
              <w:spacing w:after="120"/>
            </w:pPr>
            <w:r w:rsidRPr="00C379C8">
              <w:t>Indonesian Food and Drug Authority (FDA)</w:t>
            </w:r>
            <w:bookmarkEnd w:id="5"/>
          </w:p>
          <w:p w14:paraId="0B85A780" w14:textId="77777777" w:rsidR="00F85C99" w:rsidRPr="002F6A28" w:rsidRDefault="0046484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177961F" w14:textId="77777777" w:rsidR="00AC6C6E" w:rsidRPr="00C379C8" w:rsidRDefault="00464848" w:rsidP="00AA646C">
            <w:r w:rsidRPr="00C379C8">
              <w:t>Bureau for Cooperation and Public Relations</w:t>
            </w:r>
          </w:p>
          <w:p w14:paraId="03C6D4B8" w14:textId="77777777" w:rsidR="00AC6C6E" w:rsidRPr="00C379C8" w:rsidRDefault="00464848" w:rsidP="00AA646C">
            <w:r w:rsidRPr="00C379C8">
              <w:t>Indonesian Food and Drug Authority (FDA)</w:t>
            </w:r>
          </w:p>
          <w:p w14:paraId="7DDB45D2" w14:textId="77777777" w:rsidR="00AC6C6E" w:rsidRPr="00464848" w:rsidRDefault="00464848" w:rsidP="00AA646C">
            <w:pPr>
              <w:rPr>
                <w:lang w:val="es-ES"/>
              </w:rPr>
            </w:pPr>
            <w:r w:rsidRPr="00464848">
              <w:rPr>
                <w:lang w:val="es-ES"/>
              </w:rPr>
              <w:t>Jl. Percetakan Negara No.23</w:t>
            </w:r>
          </w:p>
          <w:p w14:paraId="60128538" w14:textId="77777777" w:rsidR="00AC6C6E" w:rsidRPr="00464848" w:rsidRDefault="00464848" w:rsidP="00AA646C">
            <w:pPr>
              <w:rPr>
                <w:lang w:val="es-ES"/>
              </w:rPr>
            </w:pPr>
            <w:r w:rsidRPr="00464848">
              <w:rPr>
                <w:lang w:val="es-ES"/>
              </w:rPr>
              <w:t>Jakarta 10560 – Indonesia</w:t>
            </w:r>
          </w:p>
          <w:p w14:paraId="418D9FF8" w14:textId="77777777" w:rsidR="00AC6C6E" w:rsidRPr="00C379C8" w:rsidRDefault="00464848" w:rsidP="00AA646C">
            <w:proofErr w:type="gramStart"/>
            <w:r w:rsidRPr="00C379C8">
              <w:t>Telephone :</w:t>
            </w:r>
            <w:proofErr w:type="gramEnd"/>
            <w:r w:rsidRPr="00C379C8">
              <w:t xml:space="preserve"> +(62-21) 42875379</w:t>
            </w:r>
          </w:p>
          <w:p w14:paraId="713EB2C6" w14:textId="77777777" w:rsidR="00AC6C6E" w:rsidRPr="00C379C8" w:rsidRDefault="00464848" w:rsidP="00AA646C">
            <w:proofErr w:type="gramStart"/>
            <w:r w:rsidRPr="00C379C8">
              <w:t>Facsimile :</w:t>
            </w:r>
            <w:proofErr w:type="gramEnd"/>
            <w:r w:rsidRPr="00C379C8">
              <w:t xml:space="preserve"> +(62-21) 42875379</w:t>
            </w:r>
          </w:p>
          <w:p w14:paraId="0D5D534A" w14:textId="77777777" w:rsidR="00AC6C6E" w:rsidRPr="00C379C8" w:rsidRDefault="00464848" w:rsidP="00AA646C">
            <w:proofErr w:type="gramStart"/>
            <w:r w:rsidRPr="00C379C8">
              <w:t>Email :</w:t>
            </w:r>
            <w:proofErr w:type="gramEnd"/>
            <w:r w:rsidRPr="00C379C8">
              <w:t xml:space="preserve"> </w:t>
            </w:r>
            <w:hyperlink r:id="rId7" w:history="1">
              <w:r w:rsidRPr="00C379C8">
                <w:rPr>
                  <w:color w:val="0000FF"/>
                  <w:u w:val="single"/>
                </w:rPr>
                <w:t>kerjasama@pom.go.id</w:t>
              </w:r>
            </w:hyperlink>
          </w:p>
          <w:p w14:paraId="5050ED03" w14:textId="77777777" w:rsidR="00AC6C6E" w:rsidRPr="00C379C8" w:rsidRDefault="00464848" w:rsidP="00AA646C">
            <w:proofErr w:type="gramStart"/>
            <w:r w:rsidRPr="00C379C8">
              <w:t>Website :</w:t>
            </w:r>
            <w:proofErr w:type="gramEnd"/>
            <w:r w:rsidRPr="00C379C8">
              <w:t xml:space="preserve"> </w:t>
            </w:r>
            <w:hyperlink r:id="rId8" w:tgtFrame="_blank" w:history="1">
              <w:r w:rsidRPr="00C379C8">
                <w:rPr>
                  <w:color w:val="0000FF"/>
                  <w:u w:val="single"/>
                </w:rPr>
                <w:t>http://www.pom.go.id</w:t>
              </w:r>
            </w:hyperlink>
          </w:p>
          <w:p w14:paraId="4BA16F98" w14:textId="77777777" w:rsidR="00AC6C6E" w:rsidRPr="00C379C8" w:rsidRDefault="00464848" w:rsidP="00AA646C">
            <w:r w:rsidRPr="00C379C8">
              <w:t>Directorate of Implementation System for Standards and Conformity Assessment</w:t>
            </w:r>
          </w:p>
          <w:p w14:paraId="0B42FC74" w14:textId="77777777" w:rsidR="00AC6C6E" w:rsidRPr="00C379C8" w:rsidRDefault="00464848" w:rsidP="00AA646C">
            <w:r w:rsidRPr="00C379C8">
              <w:t>National Standardization Agency of the Republic of Indonesia (BSN)</w:t>
            </w:r>
          </w:p>
          <w:p w14:paraId="23DBA6A3" w14:textId="77777777" w:rsidR="00AC6C6E" w:rsidRPr="00C379C8" w:rsidRDefault="00464848" w:rsidP="00AA646C">
            <w:r w:rsidRPr="00C379C8">
              <w:t>TBT WTO Notification and Enquiry Point of Indonesia</w:t>
            </w:r>
          </w:p>
          <w:p w14:paraId="3C949368" w14:textId="77777777" w:rsidR="00AC6C6E" w:rsidRPr="00C379C8" w:rsidRDefault="00464848" w:rsidP="00AA646C">
            <w:r w:rsidRPr="00C379C8">
              <w:t>Gedung 2 Laboratorium SNSU BSN, Komplek Puspiptek, Muncul, Tangerang Selatan, Banten 15314</w:t>
            </w:r>
          </w:p>
          <w:p w14:paraId="2AE7CE9B" w14:textId="77777777" w:rsidR="00AC6C6E" w:rsidRPr="00C379C8" w:rsidRDefault="00464848" w:rsidP="00AA646C">
            <w:r w:rsidRPr="00C379C8">
              <w:t xml:space="preserve">Email: </w:t>
            </w:r>
            <w:hyperlink r:id="rId9" w:history="1">
              <w:r w:rsidRPr="00C379C8">
                <w:rPr>
                  <w:color w:val="0000FF"/>
                  <w:u w:val="single"/>
                </w:rPr>
                <w:t>tbt.indonesia@bsn.go.id</w:t>
              </w:r>
            </w:hyperlink>
            <w:r w:rsidRPr="00C379C8">
              <w:t xml:space="preserve"> and </w:t>
            </w:r>
            <w:hyperlink r:id="rId10" w:history="1">
              <w:r w:rsidRPr="00C379C8">
                <w:rPr>
                  <w:color w:val="0000FF"/>
                  <w:u w:val="single"/>
                </w:rPr>
                <w:t>tbt.indonesia@gmail.com</w:t>
              </w:r>
            </w:hyperlink>
          </w:p>
          <w:p w14:paraId="19EDD146" w14:textId="77777777" w:rsidR="00AC6C6E" w:rsidRPr="00C379C8" w:rsidRDefault="00464848" w:rsidP="00AA646C">
            <w:pPr>
              <w:spacing w:after="120"/>
            </w:pPr>
            <w:r w:rsidRPr="00C379C8">
              <w:t xml:space="preserve">Website: </w:t>
            </w:r>
            <w:hyperlink r:id="rId11" w:tgtFrame="_blank" w:history="1">
              <w:r w:rsidRPr="00C379C8">
                <w:rPr>
                  <w:color w:val="0000FF"/>
                  <w:u w:val="single"/>
                </w:rPr>
                <w:t>http://www.bsn.go.id</w:t>
              </w:r>
            </w:hyperlink>
            <w:bookmarkEnd w:id="7"/>
          </w:p>
        </w:tc>
      </w:tr>
      <w:tr w:rsidR="00AE4D04" w14:paraId="53EE7337" w14:textId="77777777" w:rsidTr="0069259F">
        <w:tc>
          <w:tcPr>
            <w:tcW w:w="713" w:type="dxa"/>
            <w:tcBorders>
              <w:top w:val="single" w:sz="6" w:space="0" w:color="auto"/>
              <w:bottom w:val="single" w:sz="6" w:space="0" w:color="auto"/>
            </w:tcBorders>
            <w:shd w:val="clear" w:color="auto" w:fill="auto"/>
          </w:tcPr>
          <w:p w14:paraId="44881F02" w14:textId="77777777" w:rsidR="00F85C99" w:rsidRPr="002F6A28" w:rsidRDefault="0046484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51A7B06" w14:textId="77777777" w:rsidR="00F85C99" w:rsidRPr="0058336F" w:rsidRDefault="0046484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E4D04" w14:paraId="3661DA21" w14:textId="77777777" w:rsidTr="0069259F">
        <w:tc>
          <w:tcPr>
            <w:tcW w:w="713" w:type="dxa"/>
            <w:tcBorders>
              <w:top w:val="single" w:sz="6" w:space="0" w:color="auto"/>
              <w:bottom w:val="single" w:sz="6" w:space="0" w:color="auto"/>
            </w:tcBorders>
            <w:shd w:val="clear" w:color="auto" w:fill="auto"/>
          </w:tcPr>
          <w:p w14:paraId="7DC6DD3E" w14:textId="77777777" w:rsidR="00F85C99" w:rsidRPr="002F6A28" w:rsidRDefault="0046484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12292AD" w14:textId="77777777" w:rsidR="00F85C99" w:rsidRPr="002F6A28" w:rsidRDefault="0046484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Drug, Traditional Drug, Cosmetic, Health Supplement, Processed Food.</w:t>
            </w:r>
            <w:bookmarkEnd w:id="22"/>
          </w:p>
        </w:tc>
      </w:tr>
      <w:tr w:rsidR="00AE4D04" w14:paraId="31BF4896" w14:textId="77777777" w:rsidTr="0069259F">
        <w:tc>
          <w:tcPr>
            <w:tcW w:w="713" w:type="dxa"/>
            <w:tcBorders>
              <w:top w:val="single" w:sz="6" w:space="0" w:color="auto"/>
              <w:bottom w:val="single" w:sz="6" w:space="0" w:color="auto"/>
            </w:tcBorders>
            <w:shd w:val="clear" w:color="auto" w:fill="auto"/>
          </w:tcPr>
          <w:p w14:paraId="62F9F150" w14:textId="77777777" w:rsidR="00F85C99" w:rsidRPr="002F6A28" w:rsidRDefault="0046484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9AB7549" w14:textId="77777777" w:rsidR="00F85C99" w:rsidRPr="002F6A28" w:rsidRDefault="0046484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Indonesian FDA Regulation No. 27 of 2022 on Supervision of the Importation of Drug and Food into Indonesian Territory; (34 page(s), in Indonesian)</w:t>
            </w:r>
            <w:bookmarkEnd w:id="24"/>
          </w:p>
        </w:tc>
      </w:tr>
      <w:tr w:rsidR="00AE4D04" w14:paraId="1FC08336" w14:textId="77777777" w:rsidTr="0069259F">
        <w:tc>
          <w:tcPr>
            <w:tcW w:w="713" w:type="dxa"/>
            <w:tcBorders>
              <w:top w:val="single" w:sz="6" w:space="0" w:color="auto"/>
              <w:bottom w:val="single" w:sz="6" w:space="0" w:color="auto"/>
            </w:tcBorders>
            <w:shd w:val="clear" w:color="auto" w:fill="auto"/>
          </w:tcPr>
          <w:p w14:paraId="12507EE2" w14:textId="77777777" w:rsidR="00F85C99" w:rsidRPr="002F6A28" w:rsidRDefault="0046484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5205628" w14:textId="77777777" w:rsidR="00F85C99" w:rsidRPr="002F6A28" w:rsidRDefault="0046484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regulation is the amendments to Indonesian FDA Regulation No. 30 of 2017 on Supervision of the Importation of Drug and Food into Indonesian Territory. New provisions changed on this regulation include:</w:t>
            </w:r>
          </w:p>
          <w:p w14:paraId="3495FCE5" w14:textId="77777777" w:rsidR="00FE448B" w:rsidRPr="00C379C8" w:rsidRDefault="00464848" w:rsidP="002F6A28">
            <w:pPr>
              <w:numPr>
                <w:ilvl w:val="0"/>
                <w:numId w:val="16"/>
              </w:numPr>
              <w:spacing w:before="120" w:after="120"/>
            </w:pPr>
            <w:r w:rsidRPr="00C379C8">
              <w:t>Additional Petitioners to accommodate the need for the imported drug by the Indonesian government.</w:t>
            </w:r>
          </w:p>
          <w:p w14:paraId="7913B827" w14:textId="77777777" w:rsidR="00FE448B" w:rsidRPr="00C379C8" w:rsidRDefault="00464848" w:rsidP="002F6A28">
            <w:pPr>
              <w:numPr>
                <w:ilvl w:val="0"/>
                <w:numId w:val="16"/>
              </w:numPr>
              <w:spacing w:before="120" w:after="120"/>
            </w:pPr>
            <w:r w:rsidRPr="00C379C8">
              <w:t>Additional Import Notification Letter provisions for drug entry into Special Economic Zones.</w:t>
            </w:r>
          </w:p>
          <w:p w14:paraId="048C9DA4" w14:textId="77777777" w:rsidR="00FE448B" w:rsidRPr="00C379C8" w:rsidRDefault="00464848" w:rsidP="002F6A28">
            <w:pPr>
              <w:numPr>
                <w:ilvl w:val="0"/>
                <w:numId w:val="16"/>
              </w:numPr>
              <w:spacing w:before="120" w:after="120"/>
            </w:pPr>
            <w:r w:rsidRPr="00C379C8">
              <w:lastRenderedPageBreak/>
              <w:t>The amendment of the shelf life of drugs intended for donation purposes, namely 2 (two) years before the expiration date.</w:t>
            </w:r>
          </w:p>
          <w:p w14:paraId="21885E98" w14:textId="77777777" w:rsidR="00FE448B" w:rsidRPr="00C379C8" w:rsidRDefault="00464848" w:rsidP="002F6A28">
            <w:pPr>
              <w:numPr>
                <w:ilvl w:val="0"/>
                <w:numId w:val="16"/>
              </w:numPr>
              <w:spacing w:before="120" w:after="120"/>
            </w:pPr>
            <w:r w:rsidRPr="00C379C8">
              <w:t>The amendment of the provisions for reporting the realization of imports by business actors.</w:t>
            </w:r>
          </w:p>
          <w:p w14:paraId="07A1A1AC" w14:textId="77777777" w:rsidR="00FE448B" w:rsidRPr="00C379C8" w:rsidRDefault="00464848" w:rsidP="002F6A28">
            <w:pPr>
              <w:numPr>
                <w:ilvl w:val="0"/>
                <w:numId w:val="16"/>
              </w:numPr>
              <w:spacing w:before="120" w:after="120"/>
            </w:pPr>
            <w:r w:rsidRPr="00C379C8">
              <w:t>The amendment of the provisions for the entry of drugs and food for personal use.</w:t>
            </w:r>
          </w:p>
          <w:p w14:paraId="5EC3FCA7" w14:textId="77777777" w:rsidR="00FE448B" w:rsidRPr="00C379C8" w:rsidRDefault="00464848" w:rsidP="002F6A28">
            <w:pPr>
              <w:numPr>
                <w:ilvl w:val="0"/>
                <w:numId w:val="16"/>
              </w:numPr>
              <w:spacing w:before="120" w:after="120"/>
            </w:pPr>
            <w:r w:rsidRPr="00C379C8">
              <w:t>The addition of several drugs to the list of drug attachments under Indonesia FDA supervision.</w:t>
            </w:r>
            <w:bookmarkEnd w:id="26"/>
          </w:p>
        </w:tc>
      </w:tr>
      <w:tr w:rsidR="00AE4D04" w14:paraId="382DD794" w14:textId="77777777" w:rsidTr="0069259F">
        <w:tc>
          <w:tcPr>
            <w:tcW w:w="713" w:type="dxa"/>
            <w:tcBorders>
              <w:top w:val="single" w:sz="6" w:space="0" w:color="auto"/>
              <w:bottom w:val="single" w:sz="6" w:space="0" w:color="auto"/>
            </w:tcBorders>
            <w:shd w:val="clear" w:color="auto" w:fill="auto"/>
          </w:tcPr>
          <w:p w14:paraId="377681B7" w14:textId="77777777" w:rsidR="00F85C99" w:rsidRPr="002F6A28" w:rsidRDefault="00464848"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85B0DD0" w14:textId="77777777" w:rsidR="00F85C99" w:rsidRPr="002F6A28" w:rsidRDefault="0046484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As guidelines for The Importation of Drug and Food into Indonesian Territory; Protection of human health or safety</w:t>
            </w:r>
            <w:bookmarkEnd w:id="28"/>
          </w:p>
        </w:tc>
      </w:tr>
      <w:tr w:rsidR="00AE4D04" w14:paraId="40AAD4B5" w14:textId="77777777" w:rsidTr="0069259F">
        <w:tc>
          <w:tcPr>
            <w:tcW w:w="713" w:type="dxa"/>
            <w:tcBorders>
              <w:top w:val="single" w:sz="6" w:space="0" w:color="auto"/>
              <w:bottom w:val="single" w:sz="6" w:space="0" w:color="auto"/>
            </w:tcBorders>
            <w:shd w:val="clear" w:color="auto" w:fill="auto"/>
          </w:tcPr>
          <w:p w14:paraId="51B41BA3" w14:textId="77777777" w:rsidR="00F85C99" w:rsidRPr="002F6A28" w:rsidRDefault="0046484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5951203" w14:textId="77777777" w:rsidR="00072B36" w:rsidRPr="002F6A28" w:rsidRDefault="0046484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2E0AFBE" w14:textId="77777777" w:rsidR="00F85C99" w:rsidRPr="002F6A28" w:rsidRDefault="00464848" w:rsidP="009E75ED">
            <w:pPr>
              <w:numPr>
                <w:ilvl w:val="0"/>
                <w:numId w:val="17"/>
              </w:numPr>
              <w:spacing w:before="120" w:after="120"/>
            </w:pPr>
            <w:bookmarkStart w:id="30" w:name="sps9a"/>
            <w:r w:rsidRPr="002F6A28">
              <w:t>Law Number 10 of 1995 regarding Customs and Excise Affairs (State Gazette of the Republic of Indonesia year 1995 Number 75, additional State Gazette of the Republic of Indonesia Number 3612) as amended by Law Number 17 of 2006 regarding the amendments to Law Number 10 of 1995 regarding Customs and Excise Affairs (State Gazette of the Republic of Indonesia year 2006 Number 93, additional State Gazette of the Republic of Indonesia Number 4661</w:t>
            </w:r>
            <w:proofErr w:type="gramStart"/>
            <w:r w:rsidRPr="002F6A28">
              <w:t>);</w:t>
            </w:r>
            <w:proofErr w:type="gramEnd"/>
          </w:p>
          <w:p w14:paraId="40C2DDC5" w14:textId="77777777" w:rsidR="00F85C99" w:rsidRPr="002F6A28" w:rsidRDefault="00464848" w:rsidP="009E75ED">
            <w:pPr>
              <w:numPr>
                <w:ilvl w:val="0"/>
                <w:numId w:val="17"/>
              </w:numPr>
              <w:spacing w:before="120" w:after="120"/>
            </w:pPr>
            <w:r w:rsidRPr="002F6A28">
              <w:t>Presidential Regulation Number 80 of 2017 concerning the Drug and Food Control Agency (State Gazette of the Republic of Indonesia year 2017 Number180</w:t>
            </w:r>
            <w:proofErr w:type="gramStart"/>
            <w:r w:rsidRPr="002F6A28">
              <w:t>);</w:t>
            </w:r>
            <w:proofErr w:type="gramEnd"/>
          </w:p>
          <w:p w14:paraId="0EC2AEED" w14:textId="77777777" w:rsidR="00F85C99" w:rsidRPr="002F6A28" w:rsidRDefault="00464848" w:rsidP="009E75ED">
            <w:pPr>
              <w:numPr>
                <w:ilvl w:val="0"/>
                <w:numId w:val="17"/>
              </w:numPr>
              <w:spacing w:before="120" w:after="120"/>
            </w:pPr>
            <w:r w:rsidRPr="002F6A28">
              <w:t>Indonesian FDA Regulation Number 21 of 2020 on the Organization and Work Procedure of Indonesian Food and Drug Authority (State Gazette of the Republic of Indonesia year 2020 Number 1002) as amended by Indonesian FDA Regulation Number 13 of 2022 on the amendments to Indonesian FDA Regulation Number 21 of 2020 on the Organization and Work Procedure of Indonesian Food and Drug Authority (State Gazette of the Republic of Indonesia Year 2022 Number 629</w:t>
            </w:r>
            <w:proofErr w:type="gramStart"/>
            <w:r w:rsidRPr="002F6A28">
              <w:t>);</w:t>
            </w:r>
            <w:proofErr w:type="gramEnd"/>
          </w:p>
          <w:p w14:paraId="5DBD8433" w14:textId="77777777" w:rsidR="00F85C99" w:rsidRPr="002F6A28" w:rsidRDefault="00464848" w:rsidP="009E75ED">
            <w:pPr>
              <w:numPr>
                <w:ilvl w:val="0"/>
                <w:numId w:val="17"/>
              </w:numPr>
              <w:spacing w:before="120" w:after="120"/>
            </w:pPr>
            <w:r w:rsidRPr="002F6A28">
              <w:t>Indonesian FDA Regulation Number 22 of 2020 on the Organization and Working procedure of Technical Implementation Unit within the Indonesian Food and Drug Authority (State Gazette of the Republic of Indonesia Year 2020 Number 1003) as amended several times, the lates by Indonesian FDA Regulation Number 24 of 2022 on the second amendments to Indonesian FDA Regulation Number 22 Year 2020 the Organization and Working procedure of Technical Implementation Unit within the Indonesian Food and Drug Authority (State Gazette of the Republic of Indonesia Year 2022 Number 1111);</w:t>
            </w:r>
          </w:p>
          <w:p w14:paraId="4A858B04" w14:textId="77777777" w:rsidR="00F85C99" w:rsidRPr="002F6A28" w:rsidRDefault="00464848" w:rsidP="009E75ED">
            <w:pPr>
              <w:numPr>
                <w:ilvl w:val="0"/>
                <w:numId w:val="17"/>
              </w:numPr>
              <w:spacing w:before="120" w:after="120"/>
            </w:pPr>
            <w:r w:rsidRPr="002F6A28">
              <w:t>Indonesian FDA Regulation Number 23 of 2020 on the Organization and Working procedure of Technical Implementation Unit within the Indonesian FDA National Quality Laboratory of Drug and Food (State Gazette of the Republic of Indonesia Year 2021 Number 1004</w:t>
            </w:r>
            <w:proofErr w:type="gramStart"/>
            <w:r w:rsidRPr="002F6A28">
              <w:t>);</w:t>
            </w:r>
            <w:proofErr w:type="gramEnd"/>
          </w:p>
          <w:p w14:paraId="00330747" w14:textId="77777777" w:rsidR="00F85C99" w:rsidRPr="002F6A28" w:rsidRDefault="00464848" w:rsidP="009E75ED">
            <w:pPr>
              <w:numPr>
                <w:ilvl w:val="0"/>
                <w:numId w:val="17"/>
              </w:numPr>
              <w:spacing w:before="120" w:after="120"/>
            </w:pPr>
            <w:r w:rsidRPr="002F6A28">
              <w:t>Indonesian FDA Regulation Number 10 of 2021 on Standards for Business Activities and Products on the Implementation of Risk-Based Business Licensing for the Drug and Food Sector (State Gazette of the Republic of Indonesia Year 2021 Number 292).</w:t>
            </w:r>
            <w:bookmarkEnd w:id="30"/>
          </w:p>
        </w:tc>
      </w:tr>
      <w:tr w:rsidR="00AE4D04" w14:paraId="1517F154" w14:textId="77777777" w:rsidTr="00AE6CC8">
        <w:trPr>
          <w:cantSplit/>
        </w:trPr>
        <w:tc>
          <w:tcPr>
            <w:tcW w:w="713" w:type="dxa"/>
            <w:tcBorders>
              <w:top w:val="single" w:sz="6" w:space="0" w:color="auto"/>
              <w:bottom w:val="single" w:sz="6" w:space="0" w:color="auto"/>
            </w:tcBorders>
            <w:shd w:val="clear" w:color="auto" w:fill="auto"/>
          </w:tcPr>
          <w:p w14:paraId="74AEFA25" w14:textId="77777777" w:rsidR="00EE3A11" w:rsidRPr="002F6A28" w:rsidRDefault="0046484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7BF5639" w14:textId="77777777" w:rsidR="00EE3A11" w:rsidRPr="002F6A28" w:rsidRDefault="0046484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14 November 2022</w:t>
            </w:r>
            <w:bookmarkStart w:id="33" w:name="sps10b"/>
            <w:bookmarkEnd w:id="32"/>
            <w:bookmarkEnd w:id="33"/>
          </w:p>
          <w:p w14:paraId="025BC16C" w14:textId="77777777" w:rsidR="00EE3A11" w:rsidRPr="002F6A28" w:rsidRDefault="0046484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14 December 2022</w:t>
            </w:r>
            <w:bookmarkStart w:id="36" w:name="sps11b"/>
            <w:bookmarkEnd w:id="35"/>
            <w:bookmarkEnd w:id="36"/>
          </w:p>
        </w:tc>
      </w:tr>
      <w:tr w:rsidR="00AE4D04" w14:paraId="54A3BB85" w14:textId="77777777" w:rsidTr="0069259F">
        <w:tc>
          <w:tcPr>
            <w:tcW w:w="713" w:type="dxa"/>
            <w:tcBorders>
              <w:top w:val="single" w:sz="6" w:space="0" w:color="auto"/>
              <w:bottom w:val="single" w:sz="6" w:space="0" w:color="auto"/>
            </w:tcBorders>
            <w:shd w:val="clear" w:color="auto" w:fill="auto"/>
          </w:tcPr>
          <w:p w14:paraId="5291D39F" w14:textId="77777777" w:rsidR="00F85C99" w:rsidRPr="002F6A28" w:rsidRDefault="0046484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F705CC5" w14:textId="77777777" w:rsidR="00F85C99" w:rsidRPr="002F6A28" w:rsidRDefault="0046484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AE4D04" w14:paraId="04B1DC62" w14:textId="77777777" w:rsidTr="0069259F">
        <w:tc>
          <w:tcPr>
            <w:tcW w:w="713" w:type="dxa"/>
            <w:tcBorders>
              <w:top w:val="single" w:sz="6" w:space="0" w:color="auto"/>
            </w:tcBorders>
            <w:shd w:val="clear" w:color="auto" w:fill="auto"/>
          </w:tcPr>
          <w:p w14:paraId="285DC1DF" w14:textId="77777777" w:rsidR="00F85C99" w:rsidRPr="002F6A28" w:rsidRDefault="0046484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FE358B6" w14:textId="77777777" w:rsidR="00F85C99" w:rsidRPr="002F6A28" w:rsidRDefault="0046484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FCF09A5" w14:textId="77777777" w:rsidR="00EE3A11" w:rsidRPr="00A12DDE" w:rsidRDefault="002D2FF2" w:rsidP="00B16145">
            <w:pPr>
              <w:keepNext/>
              <w:keepLines/>
              <w:spacing w:after="120"/>
              <w:rPr>
                <w:bCs/>
              </w:rPr>
            </w:pPr>
            <w:hyperlink r:id="rId12" w:tgtFrame="_blank" w:history="1">
              <w:r w:rsidR="00464848" w:rsidRPr="00A12DDE">
                <w:rPr>
                  <w:bCs/>
                  <w:color w:val="0000FF"/>
                  <w:u w:val="single"/>
                </w:rPr>
                <w:t>https://members.wto.org/crnattachments/2023/TBT/IDN/23_09448_00_x.pdf</w:t>
              </w:r>
            </w:hyperlink>
            <w:bookmarkEnd w:id="42"/>
          </w:p>
        </w:tc>
      </w:tr>
    </w:tbl>
    <w:p w14:paraId="36603C1F"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BB57" w14:textId="77777777" w:rsidR="00C941F4" w:rsidRDefault="00464848">
      <w:r>
        <w:separator/>
      </w:r>
    </w:p>
  </w:endnote>
  <w:endnote w:type="continuationSeparator" w:id="0">
    <w:p w14:paraId="744CC448" w14:textId="77777777" w:rsidR="00C941F4" w:rsidRDefault="0046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C6A1" w14:textId="77777777" w:rsidR="009239F7" w:rsidRPr="002F6A28" w:rsidRDefault="0046484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6077" w14:textId="77777777" w:rsidR="009239F7" w:rsidRPr="002F6A28" w:rsidRDefault="0046484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0D9B" w14:textId="77777777" w:rsidR="00EE3A11" w:rsidRPr="002F6A28" w:rsidRDefault="0046484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44A9" w14:textId="77777777" w:rsidR="00C941F4" w:rsidRDefault="00464848">
      <w:r>
        <w:separator/>
      </w:r>
    </w:p>
  </w:footnote>
  <w:footnote w:type="continuationSeparator" w:id="0">
    <w:p w14:paraId="7EE723B0" w14:textId="77777777" w:rsidR="00C941F4" w:rsidRDefault="0046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6BE7" w14:textId="77777777" w:rsidR="009239F7" w:rsidRPr="002F6A28" w:rsidRDefault="00464848" w:rsidP="009239F7">
    <w:pPr>
      <w:pStyle w:val="Header"/>
      <w:pBdr>
        <w:bottom w:val="single" w:sz="4" w:space="1" w:color="auto"/>
      </w:pBdr>
      <w:tabs>
        <w:tab w:val="clear" w:pos="4513"/>
        <w:tab w:val="clear" w:pos="9027"/>
      </w:tabs>
      <w:jc w:val="center"/>
    </w:pPr>
    <w:r w:rsidRPr="002F6A28">
      <w:t>tbtSymbol</w:t>
    </w:r>
  </w:p>
  <w:p w14:paraId="2821454D" w14:textId="77777777" w:rsidR="009239F7" w:rsidRPr="002F6A28" w:rsidRDefault="009239F7" w:rsidP="009239F7">
    <w:pPr>
      <w:pStyle w:val="Header"/>
      <w:pBdr>
        <w:bottom w:val="single" w:sz="4" w:space="1" w:color="auto"/>
      </w:pBdr>
      <w:tabs>
        <w:tab w:val="clear" w:pos="4513"/>
        <w:tab w:val="clear" w:pos="9027"/>
      </w:tabs>
      <w:jc w:val="center"/>
    </w:pPr>
  </w:p>
  <w:p w14:paraId="1F6C6049" w14:textId="77777777" w:rsidR="009239F7" w:rsidRPr="002F6A28" w:rsidRDefault="0046484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B684A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2C1B" w14:textId="77777777" w:rsidR="009239F7" w:rsidRPr="002F6A28" w:rsidRDefault="00464848" w:rsidP="009239F7">
    <w:pPr>
      <w:pStyle w:val="Header"/>
      <w:pBdr>
        <w:bottom w:val="single" w:sz="4" w:space="1" w:color="auto"/>
      </w:pBdr>
      <w:tabs>
        <w:tab w:val="clear" w:pos="4513"/>
        <w:tab w:val="clear" w:pos="9027"/>
      </w:tabs>
      <w:jc w:val="center"/>
    </w:pPr>
    <w:bookmarkStart w:id="43" w:name="spsSymbolHeader"/>
    <w:r w:rsidRPr="002F6A28">
      <w:t>G/TBT/N/IDN/154</w:t>
    </w:r>
    <w:bookmarkEnd w:id="43"/>
  </w:p>
  <w:p w14:paraId="54B8D968" w14:textId="77777777" w:rsidR="009239F7" w:rsidRPr="002F6A28" w:rsidRDefault="009239F7" w:rsidP="009239F7">
    <w:pPr>
      <w:pStyle w:val="Header"/>
      <w:pBdr>
        <w:bottom w:val="single" w:sz="4" w:space="1" w:color="auto"/>
      </w:pBdr>
      <w:tabs>
        <w:tab w:val="clear" w:pos="4513"/>
        <w:tab w:val="clear" w:pos="9027"/>
      </w:tabs>
      <w:jc w:val="center"/>
    </w:pPr>
  </w:p>
  <w:p w14:paraId="52793D34" w14:textId="77777777" w:rsidR="009239F7" w:rsidRPr="002F6A28" w:rsidRDefault="0046484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2DC63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4D04" w14:paraId="6A749273" w14:textId="77777777" w:rsidTr="008612A9">
      <w:trPr>
        <w:trHeight w:val="240"/>
        <w:jc w:val="center"/>
      </w:trPr>
      <w:tc>
        <w:tcPr>
          <w:tcW w:w="3794" w:type="dxa"/>
          <w:shd w:val="clear" w:color="auto" w:fill="FFFFFF"/>
          <w:tcMar>
            <w:left w:w="108" w:type="dxa"/>
            <w:right w:w="108" w:type="dxa"/>
          </w:tcMar>
          <w:vAlign w:val="center"/>
        </w:tcPr>
        <w:p w14:paraId="4982DFE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CD5A054" w14:textId="77777777" w:rsidR="00ED54E0" w:rsidRPr="009239F7" w:rsidRDefault="00ED54E0" w:rsidP="00B801E9">
          <w:pPr>
            <w:jc w:val="right"/>
            <w:rPr>
              <w:b/>
              <w:color w:val="FF0000"/>
              <w:szCs w:val="16"/>
            </w:rPr>
          </w:pPr>
        </w:p>
      </w:tc>
    </w:tr>
    <w:bookmarkEnd w:id="44"/>
    <w:tr w:rsidR="00AE4D04" w14:paraId="1694EB0F" w14:textId="77777777" w:rsidTr="008612A9">
      <w:trPr>
        <w:trHeight w:val="213"/>
        <w:jc w:val="center"/>
      </w:trPr>
      <w:tc>
        <w:tcPr>
          <w:tcW w:w="3794" w:type="dxa"/>
          <w:vMerge w:val="restart"/>
          <w:shd w:val="clear" w:color="auto" w:fill="FFFFFF"/>
          <w:tcMar>
            <w:left w:w="0" w:type="dxa"/>
            <w:right w:w="0" w:type="dxa"/>
          </w:tcMar>
        </w:tcPr>
        <w:p w14:paraId="1523411D" w14:textId="77777777" w:rsidR="00ED54E0" w:rsidRPr="009239F7" w:rsidRDefault="00464848" w:rsidP="00B801E9">
          <w:pPr>
            <w:jc w:val="left"/>
          </w:pPr>
          <w:r>
            <w:rPr>
              <w:noProof/>
              <w:lang w:eastAsia="en-GB"/>
            </w:rPr>
            <w:drawing>
              <wp:inline distT="0" distB="0" distL="0" distR="0" wp14:anchorId="167D8E6D" wp14:editId="69CDB07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582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85A844" w14:textId="77777777" w:rsidR="00ED54E0" w:rsidRPr="009239F7" w:rsidRDefault="00ED54E0" w:rsidP="00B801E9">
          <w:pPr>
            <w:jc w:val="right"/>
            <w:rPr>
              <w:b/>
              <w:szCs w:val="16"/>
            </w:rPr>
          </w:pPr>
        </w:p>
      </w:tc>
    </w:tr>
    <w:tr w:rsidR="00AE4D04" w14:paraId="400B1575" w14:textId="77777777" w:rsidTr="008612A9">
      <w:trPr>
        <w:trHeight w:val="868"/>
        <w:jc w:val="center"/>
      </w:trPr>
      <w:tc>
        <w:tcPr>
          <w:tcW w:w="3794" w:type="dxa"/>
          <w:vMerge/>
          <w:shd w:val="clear" w:color="auto" w:fill="FFFFFF"/>
          <w:tcMar>
            <w:left w:w="108" w:type="dxa"/>
            <w:right w:w="108" w:type="dxa"/>
          </w:tcMar>
        </w:tcPr>
        <w:p w14:paraId="6A0A545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951BEA2" w14:textId="77777777" w:rsidR="009239F7" w:rsidRPr="002F6A28" w:rsidRDefault="00464848" w:rsidP="00B801E9">
          <w:pPr>
            <w:jc w:val="right"/>
            <w:rPr>
              <w:b/>
              <w:szCs w:val="16"/>
            </w:rPr>
          </w:pPr>
          <w:bookmarkStart w:id="45" w:name="bmkSymbols"/>
          <w:r w:rsidRPr="002F6A28">
            <w:rPr>
              <w:b/>
              <w:szCs w:val="16"/>
            </w:rPr>
            <w:t>G/TBT/N/IDN/154</w:t>
          </w:r>
          <w:bookmarkEnd w:id="45"/>
        </w:p>
      </w:tc>
    </w:tr>
    <w:tr w:rsidR="00AE4D04" w14:paraId="05F2366D" w14:textId="77777777" w:rsidTr="008612A9">
      <w:trPr>
        <w:trHeight w:val="240"/>
        <w:jc w:val="center"/>
      </w:trPr>
      <w:tc>
        <w:tcPr>
          <w:tcW w:w="3794" w:type="dxa"/>
          <w:vMerge/>
          <w:shd w:val="clear" w:color="auto" w:fill="FFFFFF"/>
          <w:tcMar>
            <w:left w:w="108" w:type="dxa"/>
            <w:right w:w="108" w:type="dxa"/>
          </w:tcMar>
          <w:vAlign w:val="center"/>
        </w:tcPr>
        <w:p w14:paraId="044303B9" w14:textId="77777777" w:rsidR="00ED54E0" w:rsidRPr="009239F7" w:rsidRDefault="00ED54E0" w:rsidP="00B801E9"/>
      </w:tc>
      <w:tc>
        <w:tcPr>
          <w:tcW w:w="5448" w:type="dxa"/>
          <w:gridSpan w:val="2"/>
          <w:shd w:val="clear" w:color="auto" w:fill="FFFFFF"/>
          <w:tcMar>
            <w:left w:w="108" w:type="dxa"/>
            <w:right w:w="108" w:type="dxa"/>
          </w:tcMar>
          <w:vAlign w:val="center"/>
        </w:tcPr>
        <w:p w14:paraId="19F277FF" w14:textId="71729F5B" w:rsidR="00ED54E0" w:rsidRPr="009239F7" w:rsidRDefault="00464848" w:rsidP="00B801E9">
          <w:pPr>
            <w:jc w:val="right"/>
            <w:rPr>
              <w:szCs w:val="16"/>
            </w:rPr>
          </w:pPr>
          <w:bookmarkStart w:id="46" w:name="spsDateDistribution"/>
          <w:bookmarkStart w:id="47" w:name="bmkDate"/>
          <w:bookmarkEnd w:id="46"/>
          <w:bookmarkEnd w:id="47"/>
          <w:r>
            <w:rPr>
              <w:szCs w:val="16"/>
            </w:rPr>
            <w:t>4 May 2023</w:t>
          </w:r>
        </w:p>
      </w:tc>
    </w:tr>
    <w:tr w:rsidR="00AE4D04" w14:paraId="0DA9FC0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1E9D55" w14:textId="4D726E1C" w:rsidR="00ED54E0" w:rsidRPr="009239F7" w:rsidRDefault="00464848"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2D2FF2">
            <w:rPr>
              <w:color w:val="FF0000"/>
              <w:szCs w:val="16"/>
            </w:rPr>
            <w:t>3146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986A664" w14:textId="77777777" w:rsidR="00ED54E0" w:rsidRPr="009239F7" w:rsidRDefault="0046484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E4D04" w14:paraId="726A9BC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359C9C" w14:textId="77777777" w:rsidR="00ED54E0" w:rsidRPr="009239F7" w:rsidRDefault="0046484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CC5FC3E" w14:textId="77777777" w:rsidR="00ED54E0" w:rsidRPr="002F6A28" w:rsidRDefault="0046484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EE6350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7A5C14">
      <w:start w:val="1"/>
      <w:numFmt w:val="decimal"/>
      <w:pStyle w:val="SummaryText"/>
      <w:lvlText w:val="%1."/>
      <w:lvlJc w:val="left"/>
      <w:pPr>
        <w:ind w:left="360" w:hanging="360"/>
      </w:pPr>
    </w:lvl>
    <w:lvl w:ilvl="1" w:tplc="C3C4D2E8" w:tentative="1">
      <w:start w:val="1"/>
      <w:numFmt w:val="lowerLetter"/>
      <w:lvlText w:val="%2."/>
      <w:lvlJc w:val="left"/>
      <w:pPr>
        <w:ind w:left="1080" w:hanging="360"/>
      </w:pPr>
    </w:lvl>
    <w:lvl w:ilvl="2" w:tplc="B7408DF4" w:tentative="1">
      <w:start w:val="1"/>
      <w:numFmt w:val="lowerRoman"/>
      <w:lvlText w:val="%3."/>
      <w:lvlJc w:val="right"/>
      <w:pPr>
        <w:ind w:left="1800" w:hanging="180"/>
      </w:pPr>
    </w:lvl>
    <w:lvl w:ilvl="3" w:tplc="5EB6D89E" w:tentative="1">
      <w:start w:val="1"/>
      <w:numFmt w:val="decimal"/>
      <w:lvlText w:val="%4."/>
      <w:lvlJc w:val="left"/>
      <w:pPr>
        <w:ind w:left="2520" w:hanging="360"/>
      </w:pPr>
    </w:lvl>
    <w:lvl w:ilvl="4" w:tplc="C9F8AA08" w:tentative="1">
      <w:start w:val="1"/>
      <w:numFmt w:val="lowerLetter"/>
      <w:lvlText w:val="%5."/>
      <w:lvlJc w:val="left"/>
      <w:pPr>
        <w:ind w:left="3240" w:hanging="360"/>
      </w:pPr>
    </w:lvl>
    <w:lvl w:ilvl="5" w:tplc="9D60DEFC" w:tentative="1">
      <w:start w:val="1"/>
      <w:numFmt w:val="lowerRoman"/>
      <w:lvlText w:val="%6."/>
      <w:lvlJc w:val="right"/>
      <w:pPr>
        <w:ind w:left="3960" w:hanging="180"/>
      </w:pPr>
    </w:lvl>
    <w:lvl w:ilvl="6" w:tplc="144059A6" w:tentative="1">
      <w:start w:val="1"/>
      <w:numFmt w:val="decimal"/>
      <w:lvlText w:val="%7."/>
      <w:lvlJc w:val="left"/>
      <w:pPr>
        <w:ind w:left="4680" w:hanging="360"/>
      </w:pPr>
    </w:lvl>
    <w:lvl w:ilvl="7" w:tplc="88AA456E" w:tentative="1">
      <w:start w:val="1"/>
      <w:numFmt w:val="lowerLetter"/>
      <w:lvlText w:val="%8."/>
      <w:lvlJc w:val="left"/>
      <w:pPr>
        <w:ind w:left="5400" w:hanging="360"/>
      </w:pPr>
    </w:lvl>
    <w:lvl w:ilvl="8" w:tplc="DEB2D64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7115886">
    <w:abstractNumId w:val="9"/>
  </w:num>
  <w:num w:numId="2" w16cid:durableId="851379890">
    <w:abstractNumId w:val="7"/>
  </w:num>
  <w:num w:numId="3" w16cid:durableId="1808815546">
    <w:abstractNumId w:val="6"/>
  </w:num>
  <w:num w:numId="4" w16cid:durableId="921329010">
    <w:abstractNumId w:val="5"/>
  </w:num>
  <w:num w:numId="5" w16cid:durableId="1716662730">
    <w:abstractNumId w:val="4"/>
  </w:num>
  <w:num w:numId="6" w16cid:durableId="424346031">
    <w:abstractNumId w:val="12"/>
  </w:num>
  <w:num w:numId="7" w16cid:durableId="887572643">
    <w:abstractNumId w:val="11"/>
  </w:num>
  <w:num w:numId="8" w16cid:durableId="1609118132">
    <w:abstractNumId w:val="10"/>
  </w:num>
  <w:num w:numId="9" w16cid:durableId="1955287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5736618">
    <w:abstractNumId w:val="13"/>
  </w:num>
  <w:num w:numId="11" w16cid:durableId="1319917344">
    <w:abstractNumId w:val="8"/>
  </w:num>
  <w:num w:numId="12" w16cid:durableId="653224003">
    <w:abstractNumId w:val="3"/>
  </w:num>
  <w:num w:numId="13" w16cid:durableId="809177052">
    <w:abstractNumId w:val="2"/>
  </w:num>
  <w:num w:numId="14" w16cid:durableId="1039624905">
    <w:abstractNumId w:val="1"/>
  </w:num>
  <w:num w:numId="15" w16cid:durableId="251160155">
    <w:abstractNumId w:val="0"/>
  </w:num>
  <w:num w:numId="16" w16cid:durableId="1190530019">
    <w:abstractNumId w:val="14"/>
  </w:num>
  <w:num w:numId="17" w16cid:durableId="348607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4267"/>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D2FF2"/>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4848"/>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4D04"/>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941F4"/>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44E08"/>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4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pom.go.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rjasama@pom.go.id" TargetMode="External"/><Relationship Id="rId12" Type="http://schemas.openxmlformats.org/officeDocument/2006/relationships/hyperlink" Target="https://members.wto.org/crnattachments/2023/TBT/IDN/23_09448_00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n.go.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bt.indonesi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t.indonesia@bsn.go.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789</Words>
  <Characters>4437</Characters>
  <Application>Microsoft Office Word</Application>
  <DocSecurity>0</DocSecurity>
  <Lines>99</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2023-05-04T08:28:00Z</dcterms:created>
  <dcterms:modified xsi:type="dcterms:W3CDTF">2023-05-04T09:04:00Z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