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B05B13" w:rsidP="002F6A28">
      <w:pPr>
        <w:pStyle w:val="Title"/>
        <w:rPr>
          <w:caps w:val="0"/>
          <w:kern w:val="0"/>
        </w:rPr>
      </w:pPr>
      <w:r w:rsidRPr="002F6A28">
        <w:rPr>
          <w:caps w:val="0"/>
          <w:kern w:val="0"/>
        </w:rPr>
        <w:t>NOTIFICATION</w:t>
      </w:r>
    </w:p>
    <w:p w:rsidR="009239F7" w:rsidRPr="002F6A28" w:rsidRDefault="00B05B13" w:rsidP="002F6A28">
      <w:pPr>
        <w:jc w:val="center"/>
      </w:pPr>
      <w:r w:rsidRPr="002F6A28">
        <w:t>The following notification is being circulated in accordance with Article 10.6</w:t>
      </w:r>
    </w:p>
    <w:p w:rsidR="009239F7" w:rsidRPr="002F6A28" w:rsidRDefault="00DC6655"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D171E" w:rsidTr="0069259F">
        <w:tc>
          <w:tcPr>
            <w:tcW w:w="713" w:type="dxa"/>
            <w:tcBorders>
              <w:bottom w:val="single" w:sz="6" w:space="0" w:color="auto"/>
            </w:tcBorders>
            <w:shd w:val="clear" w:color="auto" w:fill="auto"/>
          </w:tcPr>
          <w:p w:rsidR="00F85C99" w:rsidRPr="002F6A28" w:rsidRDefault="00B05B13" w:rsidP="00CE3BB1">
            <w:pPr>
              <w:spacing w:before="120" w:after="120"/>
            </w:pPr>
            <w:bookmarkStart w:id="0" w:name="_GoBack"/>
            <w:r w:rsidRPr="002F6A28">
              <w:rPr>
                <w:b/>
              </w:rPr>
              <w:t>1.</w:t>
            </w:r>
          </w:p>
        </w:tc>
        <w:tc>
          <w:tcPr>
            <w:tcW w:w="8546" w:type="dxa"/>
            <w:tcBorders>
              <w:bottom w:val="single" w:sz="6" w:space="0" w:color="auto"/>
            </w:tcBorders>
            <w:shd w:val="clear" w:color="auto" w:fill="auto"/>
          </w:tcPr>
          <w:p w:rsidR="00F85C99" w:rsidRPr="002F6A28" w:rsidRDefault="00B05B13" w:rsidP="00CE3BB1">
            <w:pPr>
              <w:spacing w:before="120" w:after="120"/>
            </w:pPr>
            <w:r w:rsidRPr="002F6A28">
              <w:rPr>
                <w:b/>
              </w:rPr>
              <w:t xml:space="preserve">Notifying Member: </w:t>
            </w:r>
            <w:bookmarkStart w:id="1" w:name="sps1a"/>
            <w:r w:rsidRPr="00812D1D">
              <w:rPr>
                <w:caps/>
                <w:u w:val="single"/>
              </w:rPr>
              <w:t>Thailand</w:t>
            </w:r>
            <w:bookmarkEnd w:id="1"/>
            <w:r w:rsidRPr="002F6A28">
              <w:t xml:space="preserve"> </w:t>
            </w:r>
          </w:p>
          <w:p w:rsidR="00F85C99" w:rsidRPr="002F6A28" w:rsidRDefault="00B05B13" w:rsidP="00CE3BB1">
            <w:pPr>
              <w:spacing w:after="120"/>
            </w:pPr>
            <w:r w:rsidRPr="002F6A28">
              <w:rPr>
                <w:b/>
              </w:rPr>
              <w:t>If applicable, name of local government involved (Article 3.2 and 7.2):</w:t>
            </w:r>
            <w:r w:rsidRPr="002F6A28">
              <w:t xml:space="preserve"> </w:t>
            </w:r>
            <w:r>
              <w:t>-</w:t>
            </w:r>
            <w:bookmarkStart w:id="2" w:name="sps1b"/>
            <w:bookmarkEnd w:id="2"/>
          </w:p>
        </w:tc>
      </w:tr>
      <w:bookmarkEnd w:id="0"/>
      <w:tr w:rsidR="002D171E" w:rsidTr="0069259F">
        <w:tc>
          <w:tcPr>
            <w:tcW w:w="713" w:type="dxa"/>
            <w:tcBorders>
              <w:top w:val="single" w:sz="6" w:space="0" w:color="auto"/>
              <w:bottom w:val="single" w:sz="6" w:space="0" w:color="auto"/>
            </w:tcBorders>
            <w:shd w:val="clear" w:color="auto" w:fill="auto"/>
          </w:tcPr>
          <w:p w:rsidR="00F85C99" w:rsidRPr="002F6A28" w:rsidRDefault="00B05B13" w:rsidP="00CE3BB1">
            <w:pPr>
              <w:spacing w:before="120" w:after="120"/>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B05B13" w:rsidP="00CE3BB1">
            <w:pPr>
              <w:spacing w:before="120" w:after="120"/>
            </w:pPr>
            <w:r w:rsidRPr="002F6A28">
              <w:rPr>
                <w:b/>
              </w:rPr>
              <w:t xml:space="preserve">Agency responsible: </w:t>
            </w:r>
            <w:r>
              <w:t>The Office of Food and Drug Administration (Thai FDA)</w:t>
            </w:r>
            <w:bookmarkStart w:id="3" w:name="sps2a"/>
            <w:bookmarkEnd w:id="3"/>
          </w:p>
          <w:p w:rsidR="00F85C99" w:rsidRPr="002F6A28" w:rsidRDefault="00B05B13" w:rsidP="00CE3BB1">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tr w:rsidR="002D171E" w:rsidTr="0069259F">
        <w:tc>
          <w:tcPr>
            <w:tcW w:w="713" w:type="dxa"/>
            <w:tcBorders>
              <w:top w:val="single" w:sz="6" w:space="0" w:color="auto"/>
              <w:bottom w:val="single" w:sz="6" w:space="0" w:color="auto"/>
            </w:tcBorders>
            <w:shd w:val="clear" w:color="auto" w:fill="auto"/>
          </w:tcPr>
          <w:p w:rsidR="00F85C99" w:rsidRPr="002F6A28" w:rsidRDefault="00B05B13" w:rsidP="00CE3BB1">
            <w:pPr>
              <w:spacing w:before="120" w:after="120"/>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CE3BB1" w:rsidP="00CE3BB1">
            <w:pPr>
              <w:spacing w:before="120" w:after="120"/>
              <w:rPr>
                <w:b/>
              </w:rPr>
            </w:pPr>
            <w:bookmarkStart w:id="5" w:name="tbt3a"/>
            <w:r>
              <w:rPr>
                <w:b/>
              </w:rPr>
              <w:t>Notified under Article 2.9.2 [</w:t>
            </w:r>
            <w:r w:rsidR="00B05B13" w:rsidRPr="002F6A28">
              <w:rPr>
                <w:b/>
              </w:rPr>
              <w:t>X</w:t>
            </w:r>
            <w:bookmarkEnd w:id="5"/>
            <w:r w:rsidR="00B05B13" w:rsidRPr="002F6A28">
              <w:rPr>
                <w:b/>
              </w:rPr>
              <w:t xml:space="preserve">], 2.10.1 </w:t>
            </w:r>
            <w:proofErr w:type="gramStart"/>
            <w:r w:rsidR="00B05B13" w:rsidRPr="002F6A28">
              <w:rPr>
                <w:b/>
              </w:rPr>
              <w:t>[</w:t>
            </w:r>
            <w:r w:rsidR="004D2318" w:rsidRPr="002F6A28">
              <w:rPr>
                <w:b/>
              </w:rPr>
              <w:t> </w:t>
            </w:r>
            <w:r w:rsidR="00B05B13" w:rsidRPr="002F6A28">
              <w:rPr>
                <w:b/>
              </w:rPr>
              <w:t>]</w:t>
            </w:r>
            <w:proofErr w:type="gramEnd"/>
            <w:r w:rsidR="00B05B13" w:rsidRPr="002F6A28">
              <w:rPr>
                <w:b/>
              </w:rPr>
              <w:t>, 5.6.2 [</w:t>
            </w:r>
            <w:r w:rsidR="004D2318" w:rsidRPr="002F6A28">
              <w:rPr>
                <w:b/>
              </w:rPr>
              <w:t> </w:t>
            </w:r>
            <w:r w:rsidR="00B05B13" w:rsidRPr="002F6A28">
              <w:rPr>
                <w:b/>
              </w:rPr>
              <w:t>], 5.7.1 [</w:t>
            </w:r>
            <w:r w:rsidR="004D2318" w:rsidRPr="002F6A28">
              <w:rPr>
                <w:b/>
              </w:rPr>
              <w:t> </w:t>
            </w:r>
            <w:r w:rsidR="00B05B13" w:rsidRPr="002F6A28">
              <w:rPr>
                <w:b/>
              </w:rPr>
              <w:t>], other:</w:t>
            </w:r>
            <w:bookmarkStart w:id="6" w:name="tbt3e"/>
            <w:bookmarkEnd w:id="6"/>
          </w:p>
        </w:tc>
      </w:tr>
      <w:tr w:rsidR="002D171E" w:rsidTr="0069259F">
        <w:tc>
          <w:tcPr>
            <w:tcW w:w="713" w:type="dxa"/>
            <w:tcBorders>
              <w:top w:val="single" w:sz="6" w:space="0" w:color="auto"/>
              <w:bottom w:val="single" w:sz="6" w:space="0" w:color="auto"/>
            </w:tcBorders>
            <w:shd w:val="clear" w:color="auto" w:fill="auto"/>
          </w:tcPr>
          <w:p w:rsidR="00F85C99" w:rsidRPr="002F6A28" w:rsidRDefault="00B05B13" w:rsidP="00CE3BB1">
            <w:pPr>
              <w:spacing w:before="120" w:after="120"/>
            </w:pPr>
            <w:r w:rsidRPr="002F6A28">
              <w:rPr>
                <w:b/>
              </w:rPr>
              <w:t>4.</w:t>
            </w:r>
          </w:p>
        </w:tc>
        <w:tc>
          <w:tcPr>
            <w:tcW w:w="8546" w:type="dxa"/>
            <w:tcBorders>
              <w:top w:val="single" w:sz="6" w:space="0" w:color="auto"/>
              <w:bottom w:val="single" w:sz="6" w:space="0" w:color="auto"/>
            </w:tcBorders>
            <w:shd w:val="clear" w:color="auto" w:fill="auto"/>
          </w:tcPr>
          <w:p w:rsidR="002D171E" w:rsidRDefault="00B05B13" w:rsidP="00CE3BB1">
            <w:pPr>
              <w:spacing w:before="120" w:after="120"/>
            </w:pPr>
            <w:r w:rsidRPr="002F6A28">
              <w:rPr>
                <w:b/>
              </w:rPr>
              <w:t xml:space="preserve">Products covered (HS or CCCN where applicable, otherwise national tariff heading. ICS numbers may be provided in addition, where applicable): </w:t>
            </w:r>
            <w:r>
              <w:t>Food supplement</w:t>
            </w:r>
            <w:bookmarkStart w:id="7" w:name="sps3a"/>
            <w:bookmarkEnd w:id="7"/>
          </w:p>
        </w:tc>
      </w:tr>
      <w:tr w:rsidR="002D171E" w:rsidTr="0069259F">
        <w:tc>
          <w:tcPr>
            <w:tcW w:w="713" w:type="dxa"/>
            <w:tcBorders>
              <w:top w:val="single" w:sz="6" w:space="0" w:color="auto"/>
              <w:bottom w:val="single" w:sz="6" w:space="0" w:color="auto"/>
            </w:tcBorders>
            <w:shd w:val="clear" w:color="auto" w:fill="auto"/>
          </w:tcPr>
          <w:p w:rsidR="00F85C99" w:rsidRPr="002F6A28" w:rsidRDefault="00B05B13" w:rsidP="00CE3BB1">
            <w:pPr>
              <w:spacing w:before="120" w:after="120"/>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B05B13" w:rsidP="00CE3BB1">
            <w:pPr>
              <w:spacing w:before="120" w:after="120"/>
            </w:pPr>
            <w:r w:rsidRPr="002F6A28">
              <w:rPr>
                <w:b/>
              </w:rPr>
              <w:t xml:space="preserve">Title, number of pages and language(s) of the notified document: </w:t>
            </w:r>
            <w:r>
              <w:t>Draft MOPH Notification, B.E, entitled "Food supplement (No. 3)</w:t>
            </w:r>
            <w:r w:rsidR="004D2318" w:rsidRPr="004D2318">
              <w:t>"</w:t>
            </w:r>
            <w:r>
              <w:t xml:space="preserve"> (3 page(s), in Thai)</w:t>
            </w:r>
            <w:bookmarkStart w:id="8" w:name="sps5a"/>
            <w:bookmarkStart w:id="9" w:name="sps5b"/>
            <w:bookmarkEnd w:id="8"/>
            <w:bookmarkEnd w:id="9"/>
            <w:r w:rsidR="004D2318" w:rsidRPr="002F6A28">
              <w:t xml:space="preserve"> </w:t>
            </w:r>
          </w:p>
        </w:tc>
      </w:tr>
      <w:tr w:rsidR="002D171E" w:rsidTr="0069259F">
        <w:tc>
          <w:tcPr>
            <w:tcW w:w="713" w:type="dxa"/>
            <w:tcBorders>
              <w:top w:val="single" w:sz="6" w:space="0" w:color="auto"/>
              <w:bottom w:val="single" w:sz="6" w:space="0" w:color="auto"/>
            </w:tcBorders>
            <w:shd w:val="clear" w:color="auto" w:fill="auto"/>
          </w:tcPr>
          <w:p w:rsidR="00F85C99" w:rsidRPr="002F6A28" w:rsidRDefault="00B05B13" w:rsidP="00CE3BB1">
            <w:pPr>
              <w:spacing w:before="120" w:after="12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B05B13" w:rsidP="00CE3BB1">
            <w:pPr>
              <w:spacing w:before="120" w:after="120"/>
              <w:rPr>
                <w:b/>
              </w:rPr>
            </w:pPr>
            <w:r w:rsidRPr="002F6A28">
              <w:rPr>
                <w:b/>
              </w:rPr>
              <w:t xml:space="preserve">Description of content: </w:t>
            </w:r>
            <w:r>
              <w:rPr>
                <w:lang w:eastAsia="en-GB"/>
              </w:rPr>
              <w:t xml:space="preserve">The Ministry of Public Health (MOPH) is proposing to revise the MOPH Notification concerning "Food supplement </w:t>
            </w:r>
            <w:r>
              <w:rPr>
                <w:lang w:val="ar-SA" w:eastAsia="ar-SA"/>
              </w:rPr>
              <w:t>(</w:t>
            </w:r>
            <w:r>
              <w:rPr>
                <w:lang w:eastAsia="en-GB"/>
              </w:rPr>
              <w:t>No. 3)" as follows:</w:t>
            </w:r>
          </w:p>
          <w:p w:rsidR="002D171E" w:rsidRDefault="00B05B13" w:rsidP="00CE3BB1">
            <w:pPr>
              <w:spacing w:after="120"/>
            </w:pPr>
            <w:r>
              <w:rPr>
                <w:lang w:eastAsia="en-GB"/>
              </w:rPr>
              <w:t>1. Clause 4 of the Notification of the Ministry of Public Health (No. 293) B.E. 2548 (2005), Re: Food Supplement dated 26 June, shall be repealed and replaced with:</w:t>
            </w:r>
          </w:p>
          <w:p w:rsidR="002D171E" w:rsidRDefault="004D2318" w:rsidP="00CE3BB1">
            <w:pPr>
              <w:spacing w:after="120"/>
            </w:pPr>
            <w:r w:rsidRPr="004D2318">
              <w:rPr>
                <w:lang w:eastAsia="en-GB"/>
              </w:rPr>
              <w:t>"</w:t>
            </w:r>
            <w:r w:rsidR="00B05B13">
              <w:rPr>
                <w:lang w:eastAsia="en-GB"/>
              </w:rPr>
              <w:t>Clause 4 Food supplement is regulated under the regulation of food quality or food standards.</w:t>
            </w:r>
            <w:r w:rsidRPr="004D2318">
              <w:rPr>
                <w:lang w:eastAsia="en-GB"/>
              </w:rPr>
              <w:t>"</w:t>
            </w:r>
          </w:p>
          <w:p w:rsidR="002D171E" w:rsidRDefault="00B05B13" w:rsidP="00CE3BB1">
            <w:pPr>
              <w:spacing w:after="120"/>
            </w:pPr>
            <w:r>
              <w:rPr>
                <w:lang w:eastAsia="en-GB"/>
              </w:rPr>
              <w:t>2. Clause 9 and 10 of the Notification of the Ministry of Public Health (No. 293) B.E. 2548 (2005), Re: Food Supplement dated 15 December and the Notification of the Ministry of Public Health (No. 309) B.E. 2550 (2007), Re: Food Supplement (No. 2) dated 7 November, shall be repealed and replaced with:</w:t>
            </w:r>
          </w:p>
          <w:p w:rsidR="002D171E" w:rsidRDefault="004D2318" w:rsidP="00CE3BB1">
            <w:pPr>
              <w:spacing w:after="120"/>
            </w:pPr>
            <w:r w:rsidRPr="004D2318">
              <w:rPr>
                <w:lang w:eastAsia="en-GB"/>
              </w:rPr>
              <w:t>"</w:t>
            </w:r>
            <w:r w:rsidR="00B05B13">
              <w:rPr>
                <w:lang w:eastAsia="en-GB"/>
              </w:rPr>
              <w:t xml:space="preserve">Clause 9 Labelling of food supplement shall follow the Notification of Ministry of Public Health Re: Labelling of Pre-packaged Foods and declare the information as follows: </w:t>
            </w:r>
          </w:p>
          <w:p w:rsidR="002D171E" w:rsidRDefault="00B05B13" w:rsidP="00CE3BB1">
            <w:pPr>
              <w:spacing w:after="120"/>
            </w:pPr>
            <w:r>
              <w:rPr>
                <w:lang w:eastAsia="en-GB"/>
              </w:rPr>
              <w:t xml:space="preserve">9.1 Food name, the word </w:t>
            </w:r>
            <w:r w:rsidR="004D2318" w:rsidRPr="004D2318">
              <w:rPr>
                <w:lang w:eastAsia="en-GB"/>
              </w:rPr>
              <w:t>"</w:t>
            </w:r>
            <w:r>
              <w:rPr>
                <w:lang w:eastAsia="en-GB"/>
              </w:rPr>
              <w:t>food supplement</w:t>
            </w:r>
            <w:r w:rsidR="004D2318" w:rsidRPr="004D2318">
              <w:rPr>
                <w:lang w:eastAsia="en-GB"/>
              </w:rPr>
              <w:t>"</w:t>
            </w:r>
            <w:r>
              <w:rPr>
                <w:lang w:eastAsia="en-GB"/>
              </w:rPr>
              <w:t xml:space="preserve"> shall be displayed as a part of the name or accompanied with.</w:t>
            </w:r>
          </w:p>
          <w:p w:rsidR="002D171E" w:rsidRDefault="00B05B13" w:rsidP="00CE3BB1">
            <w:pPr>
              <w:spacing w:after="120"/>
            </w:pPr>
            <w:r>
              <w:rPr>
                <w:lang w:eastAsia="en-GB"/>
              </w:rPr>
              <w:t>9.2 Net quantity of content statement shall be declared as follows:</w:t>
            </w:r>
          </w:p>
          <w:p w:rsidR="002D171E" w:rsidRDefault="004D2318" w:rsidP="00CE3BB1">
            <w:pPr>
              <w:spacing w:after="120"/>
            </w:pPr>
            <w:r>
              <w:rPr>
                <w:lang w:eastAsia="en-GB"/>
              </w:rPr>
              <w:t>   </w:t>
            </w:r>
            <w:r w:rsidR="00B05B13">
              <w:rPr>
                <w:lang w:eastAsia="en-GB"/>
              </w:rPr>
              <w:t>9.2.1 Food supplement in tablets or capsules showed as number per pack.</w:t>
            </w:r>
          </w:p>
          <w:p w:rsidR="002D171E" w:rsidRDefault="004D2318" w:rsidP="00CE3BB1">
            <w:pPr>
              <w:spacing w:after="120"/>
            </w:pPr>
            <w:r>
              <w:rPr>
                <w:lang w:eastAsia="en-GB"/>
              </w:rPr>
              <w:t>   </w:t>
            </w:r>
            <w:r w:rsidR="00B05B13">
              <w:rPr>
                <w:lang w:eastAsia="en-GB"/>
              </w:rPr>
              <w:t>9.2.2 Food supplement in liquid showed as net volume.</w:t>
            </w:r>
          </w:p>
          <w:p w:rsidR="002D171E" w:rsidRDefault="004D2318" w:rsidP="00CE3BB1">
            <w:pPr>
              <w:spacing w:after="120"/>
            </w:pPr>
            <w:r>
              <w:rPr>
                <w:lang w:eastAsia="en-GB"/>
              </w:rPr>
              <w:t>   </w:t>
            </w:r>
            <w:r w:rsidR="00B05B13">
              <w:rPr>
                <w:lang w:eastAsia="en-GB"/>
              </w:rPr>
              <w:t>9.2.3 Food supplement in solid or others showed as net weight.</w:t>
            </w:r>
          </w:p>
          <w:p w:rsidR="002D171E" w:rsidRDefault="00B05B13" w:rsidP="00CE3BB1">
            <w:pPr>
              <w:spacing w:after="120"/>
            </w:pPr>
            <w:r>
              <w:rPr>
                <w:lang w:eastAsia="en-GB"/>
              </w:rPr>
              <w:t>9.3 Name and amount of main or characteristic ingredients are sorted in descending order.</w:t>
            </w:r>
          </w:p>
          <w:p w:rsidR="002D171E" w:rsidRDefault="00B05B13" w:rsidP="00CE3BB1">
            <w:pPr>
              <w:spacing w:after="120"/>
            </w:pPr>
            <w:r>
              <w:rPr>
                <w:lang w:eastAsia="en-GB"/>
              </w:rPr>
              <w:t>Clause 10 Precautions or other statements for food supplement products must be declared as in Annex</w:t>
            </w:r>
            <w:r w:rsidR="004D2318" w:rsidRPr="004D2318">
              <w:rPr>
                <w:lang w:eastAsia="en-GB"/>
              </w:rPr>
              <w:t>"</w:t>
            </w:r>
            <w:r>
              <w:rPr>
                <w:lang w:eastAsia="en-GB"/>
              </w:rPr>
              <w:t>.</w:t>
            </w:r>
          </w:p>
          <w:p w:rsidR="002D171E" w:rsidRDefault="00B05B13" w:rsidP="00CE3BB1">
            <w:pPr>
              <w:spacing w:after="120"/>
            </w:pPr>
            <w:r>
              <w:rPr>
                <w:lang w:eastAsia="en-GB"/>
              </w:rPr>
              <w:lastRenderedPageBreak/>
              <w:t xml:space="preserve">The following food supplements are requested to declare additional warning or additional statement: </w:t>
            </w:r>
          </w:p>
          <w:p w:rsidR="002D171E" w:rsidRDefault="00B05B13" w:rsidP="00CE3BB1">
            <w:pPr>
              <w:spacing w:after="120"/>
            </w:pPr>
            <w:r>
              <w:rPr>
                <w:lang w:eastAsia="en-GB"/>
              </w:rPr>
              <w:t xml:space="preserve">shark cartilage, pollen, chitosan, fish oil, evening primrose oil, </w:t>
            </w:r>
            <w:proofErr w:type="spellStart"/>
            <w:r>
              <w:rPr>
                <w:lang w:eastAsia="en-GB"/>
              </w:rPr>
              <w:t>fiber</w:t>
            </w:r>
            <w:proofErr w:type="spellEnd"/>
            <w:r>
              <w:rPr>
                <w:lang w:eastAsia="en-GB"/>
              </w:rPr>
              <w:t xml:space="preserve">, Royal Jelly and Royal Jelly products, lecithin, ginger and ginger extract, turmeric extract (Curcuminoids) and food supplement with sweetener (e.g. sugar alcohol, </w:t>
            </w:r>
            <w:proofErr w:type="spellStart"/>
            <w:r>
              <w:rPr>
                <w:lang w:eastAsia="en-GB"/>
              </w:rPr>
              <w:t>acesulfame</w:t>
            </w:r>
            <w:proofErr w:type="spellEnd"/>
            <w:r>
              <w:rPr>
                <w:lang w:eastAsia="en-GB"/>
              </w:rPr>
              <w:t xml:space="preserve"> K, aspartame).</w:t>
            </w:r>
          </w:p>
          <w:p w:rsidR="002D171E" w:rsidRDefault="00B05B13" w:rsidP="00CE3BB1">
            <w:pPr>
              <w:spacing w:after="120"/>
            </w:pPr>
            <w:r>
              <w:rPr>
                <w:lang w:eastAsia="en-GB"/>
              </w:rPr>
              <w:t>3. This notification shall come into force from the day following date of its publication in the Thai Royal Gazette.</w:t>
            </w:r>
            <w:bookmarkStart w:id="10" w:name="sps6a"/>
            <w:bookmarkEnd w:id="10"/>
          </w:p>
        </w:tc>
      </w:tr>
      <w:tr w:rsidR="002D171E" w:rsidTr="0069259F">
        <w:tc>
          <w:tcPr>
            <w:tcW w:w="713" w:type="dxa"/>
            <w:tcBorders>
              <w:top w:val="single" w:sz="6" w:space="0" w:color="auto"/>
              <w:bottom w:val="single" w:sz="6" w:space="0" w:color="auto"/>
            </w:tcBorders>
            <w:shd w:val="clear" w:color="auto" w:fill="auto"/>
          </w:tcPr>
          <w:p w:rsidR="00F85C99" w:rsidRPr="002F6A28" w:rsidRDefault="00B05B13" w:rsidP="00CE3BB1">
            <w:pPr>
              <w:spacing w:before="120" w:after="120"/>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B05B13" w:rsidP="00CE3BB1">
            <w:pPr>
              <w:spacing w:before="120" w:after="120"/>
              <w:rPr>
                <w:b/>
              </w:rPr>
            </w:pPr>
            <w:r w:rsidRPr="002F6A28">
              <w:rPr>
                <w:b/>
              </w:rPr>
              <w:t xml:space="preserve">Objective and rationale, including the nature of urgent problems where applicable: </w:t>
            </w:r>
            <w:r>
              <w:rPr>
                <w:lang w:eastAsia="en-GB"/>
              </w:rPr>
              <w:t>Consumer protection</w:t>
            </w:r>
            <w:bookmarkStart w:id="11" w:name="sps7f"/>
            <w:bookmarkEnd w:id="11"/>
          </w:p>
        </w:tc>
      </w:tr>
      <w:tr w:rsidR="002D171E" w:rsidTr="0069259F">
        <w:tc>
          <w:tcPr>
            <w:tcW w:w="713" w:type="dxa"/>
            <w:tcBorders>
              <w:top w:val="single" w:sz="6" w:space="0" w:color="auto"/>
              <w:bottom w:val="single" w:sz="6" w:space="0" w:color="auto"/>
            </w:tcBorders>
            <w:shd w:val="clear" w:color="auto" w:fill="auto"/>
          </w:tcPr>
          <w:p w:rsidR="00F85C99" w:rsidRPr="002F6A28" w:rsidRDefault="00B05B13" w:rsidP="00CE3BB1">
            <w:pPr>
              <w:spacing w:before="120" w:after="120"/>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B05B13" w:rsidP="00CE3BB1">
            <w:pPr>
              <w:spacing w:before="120" w:after="120"/>
            </w:pPr>
            <w:r w:rsidRPr="002F6A28">
              <w:rPr>
                <w:b/>
              </w:rPr>
              <w:t>Relevant documents:</w:t>
            </w:r>
            <w:r w:rsidRPr="002F6A28">
              <w:t xml:space="preserve"> </w:t>
            </w:r>
          </w:p>
          <w:p w:rsidR="00F85C99" w:rsidRPr="002F6A28" w:rsidRDefault="00B05B13" w:rsidP="00CE3BB1">
            <w:pPr>
              <w:spacing w:after="120"/>
            </w:pPr>
            <w:r>
              <w:rPr>
                <w:lang w:eastAsia="en-GB"/>
              </w:rPr>
              <w:t>1) The Notification of the Ministry of Public Health (No. 293) B.E. 2548 (2005), Re: Food supplement dated 15 December;</w:t>
            </w:r>
          </w:p>
          <w:p w:rsidR="002D171E" w:rsidRDefault="00B05B13" w:rsidP="00CE3BB1">
            <w:pPr>
              <w:spacing w:after="120"/>
            </w:pPr>
            <w:r>
              <w:rPr>
                <w:lang w:eastAsia="en-GB"/>
              </w:rPr>
              <w:t>2) The Notification of the Ministry of Public Health (No. 309) B.E. 2550 (2007), Re: Food supplement (No. 2) dated 7 November.</w:t>
            </w:r>
            <w:bookmarkStart w:id="12" w:name="sps9a"/>
            <w:bookmarkEnd w:id="12"/>
            <w:r w:rsidRPr="002F6A28">
              <w:rPr>
                <w:bCs/>
              </w:rPr>
              <w:t xml:space="preserve"> </w:t>
            </w:r>
            <w:bookmarkStart w:id="13" w:name="sps9b"/>
            <w:bookmarkEnd w:id="13"/>
          </w:p>
        </w:tc>
      </w:tr>
      <w:tr w:rsidR="002D171E" w:rsidTr="0069259F">
        <w:tc>
          <w:tcPr>
            <w:tcW w:w="713" w:type="dxa"/>
            <w:tcBorders>
              <w:top w:val="single" w:sz="6" w:space="0" w:color="auto"/>
              <w:bottom w:val="single" w:sz="6" w:space="0" w:color="auto"/>
            </w:tcBorders>
            <w:shd w:val="clear" w:color="auto" w:fill="auto"/>
          </w:tcPr>
          <w:p w:rsidR="00EE3A11" w:rsidRPr="002F6A28" w:rsidRDefault="00B05B13" w:rsidP="00CE3BB1">
            <w:pPr>
              <w:spacing w:before="120" w:after="120"/>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B05B13" w:rsidP="00CE3BB1">
            <w:pPr>
              <w:spacing w:before="120" w:after="120"/>
            </w:pPr>
            <w:r w:rsidRPr="002F6A28">
              <w:rPr>
                <w:b/>
              </w:rPr>
              <w:t>Proposed date of adoption:</w:t>
            </w:r>
            <w:bookmarkStart w:id="14" w:name="sps10b"/>
            <w:r w:rsidR="004D2318" w:rsidRPr="002F6A28">
              <w:rPr>
                <w:b/>
              </w:rPr>
              <w:t xml:space="preserve"> </w:t>
            </w:r>
            <w:r w:rsidRPr="002F6A28">
              <w:t>To be determined.</w:t>
            </w:r>
            <w:bookmarkEnd w:id="14"/>
          </w:p>
          <w:p w:rsidR="00EE3A11" w:rsidRPr="002F6A28" w:rsidRDefault="00B05B13" w:rsidP="00CE3BB1">
            <w:pPr>
              <w:spacing w:after="120"/>
            </w:pPr>
            <w:r w:rsidRPr="002F6A28">
              <w:rPr>
                <w:b/>
              </w:rPr>
              <w:t>Proposed date of entry into force:</w:t>
            </w:r>
            <w:bookmarkStart w:id="15" w:name="sps11b"/>
            <w:r w:rsidR="004D2318" w:rsidRPr="002F6A28">
              <w:rPr>
                <w:b/>
              </w:rPr>
              <w:t xml:space="preserve"> </w:t>
            </w:r>
            <w:r w:rsidRPr="002F6A28">
              <w:t>On the date after being notified in the Thai Royal Gazette.</w:t>
            </w:r>
            <w:bookmarkEnd w:id="15"/>
          </w:p>
        </w:tc>
      </w:tr>
      <w:tr w:rsidR="002D171E" w:rsidTr="0069259F">
        <w:tc>
          <w:tcPr>
            <w:tcW w:w="713" w:type="dxa"/>
            <w:tcBorders>
              <w:top w:val="single" w:sz="6" w:space="0" w:color="auto"/>
              <w:bottom w:val="single" w:sz="6" w:space="0" w:color="auto"/>
            </w:tcBorders>
            <w:shd w:val="clear" w:color="auto" w:fill="auto"/>
          </w:tcPr>
          <w:p w:rsidR="00F85C99" w:rsidRPr="002F6A28" w:rsidRDefault="00B05B13" w:rsidP="00CE3BB1">
            <w:pPr>
              <w:spacing w:before="120" w:after="120"/>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B05B13" w:rsidP="00CE3BB1">
            <w:pPr>
              <w:spacing w:before="120" w:after="120"/>
            </w:pPr>
            <w:r w:rsidRPr="002F6A28">
              <w:rPr>
                <w:b/>
              </w:rPr>
              <w:t xml:space="preserve">Final date for comments: </w:t>
            </w:r>
            <w:r>
              <w:t>60 days from notification</w:t>
            </w:r>
            <w:bookmarkStart w:id="16" w:name="sps12a"/>
            <w:bookmarkEnd w:id="16"/>
          </w:p>
        </w:tc>
      </w:tr>
      <w:tr w:rsidR="002D171E" w:rsidTr="0069259F">
        <w:tc>
          <w:tcPr>
            <w:tcW w:w="713" w:type="dxa"/>
            <w:tcBorders>
              <w:top w:val="single" w:sz="6" w:space="0" w:color="auto"/>
            </w:tcBorders>
            <w:shd w:val="clear" w:color="auto" w:fill="auto"/>
          </w:tcPr>
          <w:p w:rsidR="00F85C99" w:rsidRPr="002F6A28" w:rsidRDefault="00B05B1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B05B13" w:rsidP="00E969D2">
            <w:pPr>
              <w:keepNext/>
              <w:keepLines/>
              <w:spacing w:before="120" w:after="120"/>
            </w:pPr>
            <w:r w:rsidRPr="002F6A28">
              <w:rPr>
                <w:b/>
              </w:rPr>
              <w:t>Texts available from: National enquiry point [</w:t>
            </w:r>
            <w:bookmarkStart w:id="17" w:name="sps13b"/>
            <w:r w:rsidRPr="002F6A28">
              <w:rPr>
                <w:b/>
              </w:rPr>
              <w:t>X</w:t>
            </w:r>
            <w:bookmarkEnd w:id="17"/>
            <w:r w:rsidRPr="002F6A28">
              <w:rPr>
                <w:b/>
              </w:rPr>
              <w:t>] or address, telephone and fax numbers and email and website addresses, if available, of other body:</w:t>
            </w:r>
            <w:r w:rsidRPr="002F6A28">
              <w:t xml:space="preserve"> </w:t>
            </w:r>
          </w:p>
          <w:p w:rsidR="00CE3BB1" w:rsidRDefault="00B05B13" w:rsidP="00E969D2">
            <w:pPr>
              <w:keepNext/>
              <w:keepLines/>
              <w:spacing w:after="120"/>
              <w:jc w:val="left"/>
            </w:pPr>
            <w:r>
              <w:t>National Bureau of Agricultural Commodity and Food Standards (ACFS)</w:t>
            </w:r>
            <w:r>
              <w:br/>
              <w:t xml:space="preserve">50 </w:t>
            </w:r>
            <w:proofErr w:type="spellStart"/>
            <w:r>
              <w:t>Phaholyothin</w:t>
            </w:r>
            <w:proofErr w:type="spellEnd"/>
            <w:r>
              <w:t xml:space="preserve"> Road, </w:t>
            </w:r>
            <w:proofErr w:type="spellStart"/>
            <w:r>
              <w:t>Ladyao</w:t>
            </w:r>
            <w:proofErr w:type="spellEnd"/>
            <w:r>
              <w:br/>
            </w:r>
            <w:proofErr w:type="spellStart"/>
            <w:r>
              <w:t>Chatuchak</w:t>
            </w:r>
            <w:proofErr w:type="spellEnd"/>
            <w:r>
              <w:t>, Bangkok 10900</w:t>
            </w:r>
            <w:r>
              <w:br/>
              <w:t>Thailand</w:t>
            </w:r>
            <w:r>
              <w:br/>
              <w:t>Tel.: +(662) 561 4024</w:t>
            </w:r>
            <w:r>
              <w:br/>
              <w:t>Fax: +(662) 561 4034</w:t>
            </w:r>
            <w:r>
              <w:br/>
              <w:t xml:space="preserve">E-mail: </w:t>
            </w:r>
            <w:hyperlink r:id="rId7" w:history="1">
              <w:r>
                <w:rPr>
                  <w:color w:val="0000FF"/>
                  <w:u w:val="single"/>
                </w:rPr>
                <w:t>spsthailand@gmail.com</w:t>
              </w:r>
            </w:hyperlink>
            <w:r>
              <w:br/>
              <w:t xml:space="preserve">Website: </w:t>
            </w:r>
            <w:hyperlink r:id="rId8" w:tgtFrame="_blank" w:history="1">
              <w:r>
                <w:rPr>
                  <w:color w:val="0000FF"/>
                  <w:u w:val="single"/>
                </w:rPr>
                <w:t>http://www.acfs.go.th</w:t>
              </w:r>
            </w:hyperlink>
          </w:p>
          <w:p w:rsidR="00F85C99" w:rsidRPr="002F6A28" w:rsidRDefault="00DC6655" w:rsidP="00E969D2">
            <w:pPr>
              <w:keepNext/>
              <w:keepLines/>
              <w:spacing w:after="120"/>
              <w:jc w:val="left"/>
            </w:pPr>
            <w:hyperlink r:id="rId9" w:tgtFrame="_blank" w:history="1">
              <w:r w:rsidR="00B05B13">
                <w:rPr>
                  <w:color w:val="0000FF"/>
                  <w:u w:val="single"/>
                </w:rPr>
                <w:t>https://members.wto.org/crnattachments/2018/TBT/THA/18_6153_00_x.pdf</w:t>
              </w:r>
            </w:hyperlink>
            <w:bookmarkStart w:id="18" w:name="sps13c"/>
            <w:bookmarkEnd w:id="18"/>
          </w:p>
        </w:tc>
      </w:tr>
    </w:tbl>
    <w:p w:rsidR="00EE3A11" w:rsidRPr="002F6A28" w:rsidRDefault="00DC6655" w:rsidP="002F6A28"/>
    <w:sectPr w:rsidR="00EE3A11" w:rsidRPr="002F6A28" w:rsidSect="000D409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A7C" w:rsidRDefault="00B05B13">
      <w:r>
        <w:separator/>
      </w:r>
    </w:p>
  </w:endnote>
  <w:endnote w:type="continuationSeparator" w:id="0">
    <w:p w:rsidR="00295A7C" w:rsidRDefault="00B0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0D409E" w:rsidRDefault="000D409E" w:rsidP="000D409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0D409E" w:rsidRDefault="000D409E" w:rsidP="000D409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B05B1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A7C" w:rsidRDefault="00B05B13">
      <w:r>
        <w:separator/>
      </w:r>
    </w:p>
  </w:footnote>
  <w:footnote w:type="continuationSeparator" w:id="0">
    <w:p w:rsidR="00295A7C" w:rsidRDefault="00B05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09E" w:rsidRPr="000D409E" w:rsidRDefault="000D409E" w:rsidP="000D409E">
    <w:pPr>
      <w:pStyle w:val="Header"/>
      <w:pBdr>
        <w:bottom w:val="single" w:sz="4" w:space="1" w:color="auto"/>
      </w:pBdr>
      <w:tabs>
        <w:tab w:val="clear" w:pos="4513"/>
        <w:tab w:val="clear" w:pos="9027"/>
      </w:tabs>
      <w:jc w:val="center"/>
    </w:pPr>
    <w:r w:rsidRPr="000D409E">
      <w:t>G/TBT/N/THA/529</w:t>
    </w:r>
  </w:p>
  <w:p w:rsidR="000D409E" w:rsidRPr="000D409E" w:rsidRDefault="000D409E" w:rsidP="000D409E">
    <w:pPr>
      <w:pStyle w:val="Header"/>
      <w:pBdr>
        <w:bottom w:val="single" w:sz="4" w:space="1" w:color="auto"/>
      </w:pBdr>
      <w:tabs>
        <w:tab w:val="clear" w:pos="4513"/>
        <w:tab w:val="clear" w:pos="9027"/>
      </w:tabs>
      <w:jc w:val="center"/>
    </w:pPr>
  </w:p>
  <w:p w:rsidR="000D409E" w:rsidRPr="000D409E" w:rsidRDefault="000D409E" w:rsidP="000D409E">
    <w:pPr>
      <w:pStyle w:val="Header"/>
      <w:pBdr>
        <w:bottom w:val="single" w:sz="4" w:space="1" w:color="auto"/>
      </w:pBdr>
      <w:tabs>
        <w:tab w:val="clear" w:pos="4513"/>
        <w:tab w:val="clear" w:pos="9027"/>
      </w:tabs>
      <w:jc w:val="center"/>
    </w:pPr>
    <w:r w:rsidRPr="000D409E">
      <w:t xml:space="preserve">- </w:t>
    </w:r>
    <w:r w:rsidRPr="000D409E">
      <w:fldChar w:fldCharType="begin"/>
    </w:r>
    <w:r w:rsidRPr="000D409E">
      <w:instrText xml:space="preserve"> PAGE </w:instrText>
    </w:r>
    <w:r w:rsidRPr="000D409E">
      <w:fldChar w:fldCharType="separate"/>
    </w:r>
    <w:r w:rsidR="00DC6655">
      <w:rPr>
        <w:noProof/>
      </w:rPr>
      <w:t>2</w:t>
    </w:r>
    <w:r w:rsidRPr="000D409E">
      <w:fldChar w:fldCharType="end"/>
    </w:r>
    <w:r w:rsidRPr="000D409E">
      <w:t xml:space="preserve"> -</w:t>
    </w:r>
  </w:p>
  <w:p w:rsidR="009239F7" w:rsidRPr="000D409E" w:rsidRDefault="00DC6655" w:rsidP="000D409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09E" w:rsidRPr="000D409E" w:rsidRDefault="000D409E" w:rsidP="000D409E">
    <w:pPr>
      <w:pStyle w:val="Header"/>
      <w:pBdr>
        <w:bottom w:val="single" w:sz="4" w:space="1" w:color="auto"/>
      </w:pBdr>
      <w:tabs>
        <w:tab w:val="clear" w:pos="4513"/>
        <w:tab w:val="clear" w:pos="9027"/>
      </w:tabs>
      <w:jc w:val="center"/>
    </w:pPr>
    <w:r w:rsidRPr="000D409E">
      <w:t>G/TBT/N/THA/529</w:t>
    </w:r>
  </w:p>
  <w:p w:rsidR="000D409E" w:rsidRPr="000D409E" w:rsidRDefault="000D409E" w:rsidP="000D409E">
    <w:pPr>
      <w:pStyle w:val="Header"/>
      <w:pBdr>
        <w:bottom w:val="single" w:sz="4" w:space="1" w:color="auto"/>
      </w:pBdr>
      <w:tabs>
        <w:tab w:val="clear" w:pos="4513"/>
        <w:tab w:val="clear" w:pos="9027"/>
      </w:tabs>
      <w:jc w:val="center"/>
    </w:pPr>
  </w:p>
  <w:p w:rsidR="000D409E" w:rsidRPr="000D409E" w:rsidRDefault="000D409E" w:rsidP="000D409E">
    <w:pPr>
      <w:pStyle w:val="Header"/>
      <w:pBdr>
        <w:bottom w:val="single" w:sz="4" w:space="1" w:color="auto"/>
      </w:pBdr>
      <w:tabs>
        <w:tab w:val="clear" w:pos="4513"/>
        <w:tab w:val="clear" w:pos="9027"/>
      </w:tabs>
      <w:jc w:val="center"/>
    </w:pPr>
    <w:r w:rsidRPr="000D409E">
      <w:t xml:space="preserve">- </w:t>
    </w:r>
    <w:r w:rsidRPr="000D409E">
      <w:fldChar w:fldCharType="begin"/>
    </w:r>
    <w:r w:rsidRPr="000D409E">
      <w:instrText xml:space="preserve"> PAGE </w:instrText>
    </w:r>
    <w:r w:rsidRPr="000D409E">
      <w:fldChar w:fldCharType="separate"/>
    </w:r>
    <w:r w:rsidRPr="000D409E">
      <w:rPr>
        <w:noProof/>
      </w:rPr>
      <w:t>2</w:t>
    </w:r>
    <w:r w:rsidRPr="000D409E">
      <w:fldChar w:fldCharType="end"/>
    </w:r>
    <w:r w:rsidRPr="000D409E">
      <w:t xml:space="preserve"> -</w:t>
    </w:r>
  </w:p>
  <w:p w:rsidR="009239F7" w:rsidRPr="000D409E" w:rsidRDefault="00DC6655" w:rsidP="000D409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171E" w:rsidTr="008612A9">
      <w:trPr>
        <w:trHeight w:val="240"/>
        <w:jc w:val="center"/>
      </w:trPr>
      <w:tc>
        <w:tcPr>
          <w:tcW w:w="3794" w:type="dxa"/>
          <w:shd w:val="clear" w:color="auto" w:fill="FFFFFF"/>
          <w:tcMar>
            <w:left w:w="108" w:type="dxa"/>
            <w:right w:w="108" w:type="dxa"/>
          </w:tcMar>
          <w:vAlign w:val="center"/>
        </w:tcPr>
        <w:p w:rsidR="00ED54E0" w:rsidRPr="009239F7" w:rsidRDefault="00DC6655" w:rsidP="00B801E9">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9239F7" w:rsidRDefault="000D409E" w:rsidP="00B801E9">
          <w:pPr>
            <w:jc w:val="right"/>
            <w:rPr>
              <w:b/>
              <w:color w:val="FF0000"/>
              <w:szCs w:val="16"/>
            </w:rPr>
          </w:pPr>
          <w:r>
            <w:rPr>
              <w:b/>
              <w:color w:val="FF0000"/>
              <w:szCs w:val="16"/>
            </w:rPr>
            <w:t xml:space="preserve"> </w:t>
          </w:r>
        </w:p>
      </w:tc>
    </w:tr>
    <w:bookmarkEnd w:id="19"/>
    <w:tr w:rsidR="002D171E" w:rsidTr="008612A9">
      <w:trPr>
        <w:trHeight w:val="213"/>
        <w:jc w:val="center"/>
      </w:trPr>
      <w:tc>
        <w:tcPr>
          <w:tcW w:w="3794" w:type="dxa"/>
          <w:vMerge w:val="restart"/>
          <w:shd w:val="clear" w:color="auto" w:fill="FFFFFF"/>
          <w:tcMar>
            <w:left w:w="0" w:type="dxa"/>
            <w:right w:w="0" w:type="dxa"/>
          </w:tcMar>
        </w:tcPr>
        <w:p w:rsidR="00ED54E0" w:rsidRPr="009239F7" w:rsidRDefault="002678A9"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DC6655" w:rsidP="00B801E9">
          <w:pPr>
            <w:jc w:val="right"/>
            <w:rPr>
              <w:b/>
              <w:szCs w:val="16"/>
            </w:rPr>
          </w:pPr>
        </w:p>
      </w:tc>
    </w:tr>
    <w:tr w:rsidR="002D171E" w:rsidTr="008612A9">
      <w:trPr>
        <w:trHeight w:val="868"/>
        <w:jc w:val="center"/>
      </w:trPr>
      <w:tc>
        <w:tcPr>
          <w:tcW w:w="3794" w:type="dxa"/>
          <w:vMerge/>
          <w:shd w:val="clear" w:color="auto" w:fill="FFFFFF"/>
          <w:tcMar>
            <w:left w:w="108" w:type="dxa"/>
            <w:right w:w="108" w:type="dxa"/>
          </w:tcMar>
        </w:tcPr>
        <w:p w:rsidR="00ED54E0" w:rsidRPr="009239F7" w:rsidRDefault="00DC6655" w:rsidP="00B801E9">
          <w:pPr>
            <w:jc w:val="left"/>
            <w:rPr>
              <w:noProof/>
              <w:lang w:eastAsia="en-GB"/>
            </w:rPr>
          </w:pPr>
        </w:p>
      </w:tc>
      <w:tc>
        <w:tcPr>
          <w:tcW w:w="5448" w:type="dxa"/>
          <w:gridSpan w:val="2"/>
          <w:shd w:val="clear" w:color="auto" w:fill="FFFFFF"/>
          <w:tcMar>
            <w:left w:w="108" w:type="dxa"/>
            <w:right w:w="108" w:type="dxa"/>
          </w:tcMar>
        </w:tcPr>
        <w:p w:rsidR="000D409E" w:rsidRDefault="000D409E" w:rsidP="00B801E9">
          <w:pPr>
            <w:jc w:val="right"/>
            <w:rPr>
              <w:b/>
              <w:szCs w:val="16"/>
            </w:rPr>
          </w:pPr>
          <w:bookmarkStart w:id="20" w:name="bmkSymbols"/>
          <w:r>
            <w:rPr>
              <w:b/>
              <w:szCs w:val="16"/>
            </w:rPr>
            <w:t>G/TBT/N/THA/529</w:t>
          </w:r>
        </w:p>
        <w:bookmarkEnd w:id="20"/>
        <w:p w:rsidR="00ED54E0" w:rsidRPr="009239F7" w:rsidRDefault="00DC6655" w:rsidP="00B801E9">
          <w:pPr>
            <w:jc w:val="right"/>
            <w:rPr>
              <w:b/>
              <w:szCs w:val="16"/>
            </w:rPr>
          </w:pPr>
        </w:p>
      </w:tc>
    </w:tr>
    <w:tr w:rsidR="002D171E" w:rsidTr="008612A9">
      <w:trPr>
        <w:trHeight w:val="240"/>
        <w:jc w:val="center"/>
      </w:trPr>
      <w:tc>
        <w:tcPr>
          <w:tcW w:w="3794" w:type="dxa"/>
          <w:vMerge/>
          <w:shd w:val="clear" w:color="auto" w:fill="FFFFFF"/>
          <w:tcMar>
            <w:left w:w="108" w:type="dxa"/>
            <w:right w:w="108" w:type="dxa"/>
          </w:tcMar>
          <w:vAlign w:val="center"/>
        </w:tcPr>
        <w:p w:rsidR="00ED54E0" w:rsidRPr="009239F7" w:rsidRDefault="00DC6655" w:rsidP="00B801E9"/>
      </w:tc>
      <w:tc>
        <w:tcPr>
          <w:tcW w:w="5448" w:type="dxa"/>
          <w:gridSpan w:val="2"/>
          <w:shd w:val="clear" w:color="auto" w:fill="FFFFFF"/>
          <w:tcMar>
            <w:left w:w="108" w:type="dxa"/>
            <w:right w:w="108" w:type="dxa"/>
          </w:tcMar>
          <w:vAlign w:val="center"/>
        </w:tcPr>
        <w:p w:rsidR="00ED54E0" w:rsidRPr="009239F7" w:rsidRDefault="00DC6655" w:rsidP="00B801E9">
          <w:pPr>
            <w:jc w:val="right"/>
            <w:rPr>
              <w:szCs w:val="16"/>
            </w:rPr>
          </w:pPr>
          <w:bookmarkStart w:id="21" w:name="spsDateDistribution"/>
          <w:bookmarkStart w:id="22" w:name="bmkDate"/>
          <w:bookmarkEnd w:id="21"/>
          <w:bookmarkEnd w:id="22"/>
          <w:r>
            <w:rPr>
              <w:szCs w:val="16"/>
            </w:rPr>
            <w:t>30 November 2018</w:t>
          </w:r>
        </w:p>
      </w:tc>
    </w:tr>
    <w:tr w:rsidR="002D171E"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B05B13" w:rsidP="0097650D">
          <w:pPr>
            <w:jc w:val="left"/>
            <w:rPr>
              <w:b/>
            </w:rPr>
          </w:pPr>
          <w:bookmarkStart w:id="23" w:name="bmkSerial"/>
          <w:r w:rsidRPr="002F6A28">
            <w:rPr>
              <w:color w:val="FF0000"/>
              <w:szCs w:val="16"/>
            </w:rPr>
            <w:t>(</w:t>
          </w:r>
          <w:bookmarkStart w:id="24" w:name="spsSerialNumber"/>
          <w:bookmarkEnd w:id="24"/>
          <w:r w:rsidR="00AA0F1B">
            <w:rPr>
              <w:color w:val="FF0000"/>
              <w:szCs w:val="16"/>
            </w:rPr>
            <w:t>18-</w:t>
          </w:r>
          <w:r w:rsidR="00CF00C6">
            <w:rPr>
              <w:color w:val="FF0000"/>
              <w:szCs w:val="16"/>
            </w:rPr>
            <w:t>7583</w:t>
          </w:r>
          <w:r w:rsidRPr="002F6A28">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9239F7" w:rsidRDefault="00B05B13" w:rsidP="00B801E9">
          <w:pPr>
            <w:jc w:val="right"/>
            <w:rPr>
              <w:szCs w:val="16"/>
            </w:rPr>
          </w:pPr>
          <w:bookmarkStart w:id="2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DC6655">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DC6655">
            <w:rPr>
              <w:bCs/>
              <w:noProof/>
              <w:szCs w:val="16"/>
            </w:rPr>
            <w:t>2</w:t>
          </w:r>
          <w:r w:rsidRPr="002F6A28">
            <w:rPr>
              <w:bCs/>
              <w:szCs w:val="16"/>
            </w:rPr>
            <w:fldChar w:fldCharType="end"/>
          </w:r>
          <w:bookmarkEnd w:id="25"/>
        </w:p>
      </w:tc>
    </w:tr>
    <w:tr w:rsidR="002D171E"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0D409E" w:rsidP="00B801E9">
          <w:pPr>
            <w:jc w:val="left"/>
            <w:rPr>
              <w:sz w:val="14"/>
              <w:szCs w:val="16"/>
            </w:rPr>
          </w:pPr>
          <w:bookmarkStart w:id="26" w:name="bmkCommittee"/>
          <w:r>
            <w:rPr>
              <w:b/>
            </w:rPr>
            <w:t>Committee on Technical Barriers to Trade</w:t>
          </w:r>
          <w:bookmarkEnd w:id="26"/>
        </w:p>
      </w:tc>
      <w:tc>
        <w:tcPr>
          <w:tcW w:w="3325" w:type="dxa"/>
          <w:tcBorders>
            <w:top w:val="single" w:sz="4" w:space="0" w:color="auto"/>
          </w:tcBorders>
          <w:tcMar>
            <w:top w:w="113" w:type="dxa"/>
            <w:left w:w="108" w:type="dxa"/>
            <w:bottom w:w="57" w:type="dxa"/>
            <w:right w:w="108" w:type="dxa"/>
          </w:tcMar>
          <w:vAlign w:val="center"/>
        </w:tcPr>
        <w:p w:rsidR="00ED54E0" w:rsidRPr="002F6A28" w:rsidRDefault="000D409E" w:rsidP="00B801E9">
          <w:pPr>
            <w:jc w:val="right"/>
            <w:rPr>
              <w:bCs/>
              <w:szCs w:val="18"/>
            </w:rPr>
          </w:pPr>
          <w:bookmarkStart w:id="27" w:name="bmkLanguage"/>
          <w:r>
            <w:rPr>
              <w:bCs/>
              <w:szCs w:val="18"/>
            </w:rPr>
            <w:t>Original: English</w:t>
          </w:r>
          <w:bookmarkEnd w:id="27"/>
        </w:p>
      </w:tc>
    </w:tr>
  </w:tbl>
  <w:p w:rsidR="00ED54E0" w:rsidRPr="002F6A28" w:rsidRDefault="00DC6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DAA26E">
      <w:start w:val="1"/>
      <w:numFmt w:val="decimal"/>
      <w:pStyle w:val="SummaryText"/>
      <w:lvlText w:val="%1."/>
      <w:lvlJc w:val="left"/>
      <w:pPr>
        <w:ind w:left="360" w:hanging="360"/>
      </w:pPr>
    </w:lvl>
    <w:lvl w:ilvl="1" w:tplc="E9368068" w:tentative="1">
      <w:start w:val="1"/>
      <w:numFmt w:val="lowerLetter"/>
      <w:lvlText w:val="%2."/>
      <w:lvlJc w:val="left"/>
      <w:pPr>
        <w:ind w:left="1080" w:hanging="360"/>
      </w:pPr>
    </w:lvl>
    <w:lvl w:ilvl="2" w:tplc="AC6AD140" w:tentative="1">
      <w:start w:val="1"/>
      <w:numFmt w:val="lowerRoman"/>
      <w:lvlText w:val="%3."/>
      <w:lvlJc w:val="right"/>
      <w:pPr>
        <w:ind w:left="1800" w:hanging="180"/>
      </w:pPr>
    </w:lvl>
    <w:lvl w:ilvl="3" w:tplc="21F6223A" w:tentative="1">
      <w:start w:val="1"/>
      <w:numFmt w:val="decimal"/>
      <w:lvlText w:val="%4."/>
      <w:lvlJc w:val="left"/>
      <w:pPr>
        <w:ind w:left="2520" w:hanging="360"/>
      </w:pPr>
    </w:lvl>
    <w:lvl w:ilvl="4" w:tplc="593829B6" w:tentative="1">
      <w:start w:val="1"/>
      <w:numFmt w:val="lowerLetter"/>
      <w:lvlText w:val="%5."/>
      <w:lvlJc w:val="left"/>
      <w:pPr>
        <w:ind w:left="3240" w:hanging="360"/>
      </w:pPr>
    </w:lvl>
    <w:lvl w:ilvl="5" w:tplc="96085FF6" w:tentative="1">
      <w:start w:val="1"/>
      <w:numFmt w:val="lowerRoman"/>
      <w:lvlText w:val="%6."/>
      <w:lvlJc w:val="right"/>
      <w:pPr>
        <w:ind w:left="3960" w:hanging="180"/>
      </w:pPr>
    </w:lvl>
    <w:lvl w:ilvl="6" w:tplc="DC8C9402" w:tentative="1">
      <w:start w:val="1"/>
      <w:numFmt w:val="decimal"/>
      <w:lvlText w:val="%7."/>
      <w:lvlJc w:val="left"/>
      <w:pPr>
        <w:ind w:left="4680" w:hanging="360"/>
      </w:pPr>
    </w:lvl>
    <w:lvl w:ilvl="7" w:tplc="A73E6D0E" w:tentative="1">
      <w:start w:val="1"/>
      <w:numFmt w:val="lowerLetter"/>
      <w:lvlText w:val="%8."/>
      <w:lvlJc w:val="left"/>
      <w:pPr>
        <w:ind w:left="5400" w:hanging="360"/>
      </w:pPr>
    </w:lvl>
    <w:lvl w:ilvl="8" w:tplc="18BA15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1E"/>
    <w:rsid w:val="000D409E"/>
    <w:rsid w:val="002678A9"/>
    <w:rsid w:val="00295A7C"/>
    <w:rsid w:val="002D171E"/>
    <w:rsid w:val="004D2318"/>
    <w:rsid w:val="00AA0F1B"/>
    <w:rsid w:val="00B05B13"/>
    <w:rsid w:val="00CE3BB1"/>
    <w:rsid w:val="00CF00C6"/>
    <w:rsid w:val="00DC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3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8/TBT/THA/18_6153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3259</Characters>
  <Application>Microsoft Office Word</Application>
  <DocSecurity>0</DocSecurity>
  <Lines>77</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2018-11-30T08:56:00Z</dcterms:created>
  <dcterms:modified xsi:type="dcterms:W3CDTF">2018-11-30T11:16:00Z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G/TBT/N/THA/529</vt:lpwstr>
  </property>
</Properties>
</file>