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C92365" w:rsidP="002F6A28">
      <w:pPr>
        <w:pStyle w:val="Title"/>
        <w:rPr>
          <w:caps w:val="0"/>
          <w:kern w:val="0"/>
        </w:rPr>
      </w:pPr>
      <w:r w:rsidRPr="002F6A28">
        <w:rPr>
          <w:caps w:val="0"/>
          <w:kern w:val="0"/>
        </w:rPr>
        <w:t>NOTIFICATION</w:t>
      </w:r>
    </w:p>
    <w:p w:rsidR="009239F7" w:rsidRPr="002F6A28" w:rsidRDefault="00C92365" w:rsidP="002F6A28">
      <w:pPr>
        <w:jc w:val="center"/>
      </w:pPr>
      <w:r w:rsidRPr="002F6A28">
        <w:t>The following notification is being circulated in accordance with Article 10.6</w:t>
      </w:r>
    </w:p>
    <w:p w:rsidR="009239F7" w:rsidRPr="002F6A28" w:rsidRDefault="00394DA3"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C05DC" w:rsidTr="0069259F">
        <w:tc>
          <w:tcPr>
            <w:tcW w:w="713" w:type="dxa"/>
            <w:tcBorders>
              <w:bottom w:val="single" w:sz="6" w:space="0" w:color="auto"/>
            </w:tcBorders>
            <w:shd w:val="clear" w:color="auto" w:fill="auto"/>
          </w:tcPr>
          <w:p w:rsidR="00F85C99" w:rsidRPr="002F6A28" w:rsidRDefault="00C92365" w:rsidP="00C92365">
            <w:pPr>
              <w:spacing w:before="120" w:after="120"/>
            </w:pPr>
            <w:r w:rsidRPr="002F6A28">
              <w:rPr>
                <w:b/>
              </w:rPr>
              <w:t>1.</w:t>
            </w:r>
          </w:p>
        </w:tc>
        <w:tc>
          <w:tcPr>
            <w:tcW w:w="8546" w:type="dxa"/>
            <w:tcBorders>
              <w:bottom w:val="single" w:sz="6" w:space="0" w:color="auto"/>
            </w:tcBorders>
            <w:shd w:val="clear" w:color="auto" w:fill="auto"/>
          </w:tcPr>
          <w:p w:rsidR="00F85C99" w:rsidRPr="002F6A28" w:rsidRDefault="00C92365" w:rsidP="00C92365">
            <w:pPr>
              <w:spacing w:before="120" w:after="120"/>
            </w:pPr>
            <w:r w:rsidRPr="002F6A28">
              <w:rPr>
                <w:b/>
              </w:rPr>
              <w:t xml:space="preserve">Notifying Member: </w:t>
            </w:r>
            <w:bookmarkStart w:id="0" w:name="sps1a"/>
            <w:r w:rsidRPr="00812D1D">
              <w:rPr>
                <w:caps/>
                <w:u w:val="single"/>
              </w:rPr>
              <w:t>Thailand</w:t>
            </w:r>
            <w:bookmarkEnd w:id="0"/>
            <w:r w:rsidRPr="002F6A28">
              <w:t xml:space="preserve"> </w:t>
            </w:r>
          </w:p>
          <w:p w:rsidR="00F85C99" w:rsidRPr="002F6A28" w:rsidRDefault="00C92365" w:rsidP="00C92365">
            <w:pPr>
              <w:spacing w:after="120"/>
            </w:pPr>
            <w:r w:rsidRPr="002F6A28">
              <w:rPr>
                <w:b/>
              </w:rPr>
              <w:t>If applicable, name of local government involved (Article 3.2 and 7.2):</w:t>
            </w:r>
            <w:r w:rsidRPr="002F6A28">
              <w:t xml:space="preserve"> </w:t>
            </w:r>
            <w:r>
              <w:t>-</w:t>
            </w:r>
            <w:bookmarkStart w:id="1" w:name="sps1b"/>
            <w:bookmarkEnd w:id="1"/>
          </w:p>
        </w:tc>
      </w:tr>
      <w:tr w:rsidR="00CC05DC" w:rsidTr="0069259F">
        <w:tc>
          <w:tcPr>
            <w:tcW w:w="713" w:type="dxa"/>
            <w:tcBorders>
              <w:top w:val="single" w:sz="6" w:space="0" w:color="auto"/>
              <w:bottom w:val="single" w:sz="6" w:space="0" w:color="auto"/>
            </w:tcBorders>
            <w:shd w:val="clear" w:color="auto" w:fill="auto"/>
          </w:tcPr>
          <w:p w:rsidR="00F85C99" w:rsidRPr="002F6A28" w:rsidRDefault="00C92365" w:rsidP="00C92365">
            <w:pPr>
              <w:spacing w:before="120" w:after="120"/>
            </w:pPr>
            <w:bookmarkStart w:id="2" w:name="_GoBack"/>
            <w:r w:rsidRPr="002F6A28">
              <w:rPr>
                <w:b/>
              </w:rPr>
              <w:t>2.</w:t>
            </w:r>
          </w:p>
        </w:tc>
        <w:tc>
          <w:tcPr>
            <w:tcW w:w="8546" w:type="dxa"/>
            <w:tcBorders>
              <w:top w:val="single" w:sz="6" w:space="0" w:color="auto"/>
              <w:bottom w:val="single" w:sz="6" w:space="0" w:color="auto"/>
            </w:tcBorders>
            <w:shd w:val="clear" w:color="auto" w:fill="auto"/>
          </w:tcPr>
          <w:p w:rsidR="00F85C99" w:rsidRPr="002F6A28" w:rsidRDefault="00C92365" w:rsidP="00C92365">
            <w:pPr>
              <w:spacing w:before="120" w:after="120"/>
            </w:pPr>
            <w:r w:rsidRPr="002F6A28">
              <w:rPr>
                <w:b/>
              </w:rPr>
              <w:t xml:space="preserve">Agency responsible: </w:t>
            </w:r>
            <w:r>
              <w:t>The Office of Food and Drug Administration (Thai FDA)</w:t>
            </w:r>
            <w:bookmarkStart w:id="3" w:name="sps2a"/>
            <w:bookmarkEnd w:id="3"/>
          </w:p>
          <w:p w:rsidR="00F85C99" w:rsidRPr="002F6A28" w:rsidRDefault="00C92365" w:rsidP="00C92365">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4" w:name="sps4a"/>
            <w:bookmarkEnd w:id="4"/>
          </w:p>
        </w:tc>
      </w:tr>
      <w:bookmarkEnd w:id="2"/>
      <w:tr w:rsidR="00CC05DC" w:rsidTr="0069259F">
        <w:tc>
          <w:tcPr>
            <w:tcW w:w="713" w:type="dxa"/>
            <w:tcBorders>
              <w:top w:val="single" w:sz="6" w:space="0" w:color="auto"/>
              <w:bottom w:val="single" w:sz="6" w:space="0" w:color="auto"/>
            </w:tcBorders>
            <w:shd w:val="clear" w:color="auto" w:fill="auto"/>
          </w:tcPr>
          <w:p w:rsidR="00F85C99" w:rsidRPr="002F6A28" w:rsidRDefault="00C92365" w:rsidP="00C92365">
            <w:pPr>
              <w:spacing w:before="120" w:after="120"/>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316961" w:rsidP="00C92365">
            <w:pPr>
              <w:spacing w:before="120" w:after="120"/>
              <w:rPr>
                <w:b/>
              </w:rPr>
            </w:pPr>
            <w:bookmarkStart w:id="5" w:name="tbt3a"/>
            <w:r>
              <w:rPr>
                <w:b/>
              </w:rPr>
              <w:t>Notified under Article 2.9.2 [</w:t>
            </w:r>
            <w:r w:rsidR="00C92365" w:rsidRPr="002F6A28">
              <w:rPr>
                <w:b/>
              </w:rPr>
              <w:t>X</w:t>
            </w:r>
            <w:bookmarkEnd w:id="5"/>
            <w:r w:rsidR="00C92365" w:rsidRPr="002F6A28">
              <w:rPr>
                <w:b/>
              </w:rPr>
              <w:t xml:space="preserve">], 2.10.1 </w:t>
            </w:r>
            <w:proofErr w:type="gramStart"/>
            <w:r w:rsidR="00C92365" w:rsidRPr="002F6A28">
              <w:rPr>
                <w:b/>
              </w:rPr>
              <w:t>[</w:t>
            </w:r>
            <w:r w:rsidRPr="002F6A28">
              <w:rPr>
                <w:b/>
              </w:rPr>
              <w:t> </w:t>
            </w:r>
            <w:r w:rsidR="00C92365" w:rsidRPr="002F6A28">
              <w:rPr>
                <w:b/>
              </w:rPr>
              <w:t>]</w:t>
            </w:r>
            <w:proofErr w:type="gramEnd"/>
            <w:r w:rsidR="00C92365" w:rsidRPr="002F6A28">
              <w:rPr>
                <w:b/>
              </w:rPr>
              <w:t>, 5.6.2 [</w:t>
            </w:r>
            <w:r w:rsidRPr="002F6A28">
              <w:rPr>
                <w:b/>
              </w:rPr>
              <w:t> </w:t>
            </w:r>
            <w:r w:rsidR="00C92365" w:rsidRPr="002F6A28">
              <w:rPr>
                <w:b/>
              </w:rPr>
              <w:t>], 5.7.1 [</w:t>
            </w:r>
            <w:r w:rsidRPr="002F6A28">
              <w:rPr>
                <w:b/>
              </w:rPr>
              <w:t> </w:t>
            </w:r>
            <w:r w:rsidR="00C92365" w:rsidRPr="002F6A28">
              <w:rPr>
                <w:b/>
              </w:rPr>
              <w:t>], other:</w:t>
            </w:r>
            <w:bookmarkStart w:id="6" w:name="tbt3e"/>
            <w:bookmarkEnd w:id="6"/>
          </w:p>
        </w:tc>
      </w:tr>
      <w:tr w:rsidR="00CC05DC" w:rsidTr="0069259F">
        <w:tc>
          <w:tcPr>
            <w:tcW w:w="713" w:type="dxa"/>
            <w:tcBorders>
              <w:top w:val="single" w:sz="6" w:space="0" w:color="auto"/>
              <w:bottom w:val="single" w:sz="6" w:space="0" w:color="auto"/>
            </w:tcBorders>
            <w:shd w:val="clear" w:color="auto" w:fill="auto"/>
          </w:tcPr>
          <w:p w:rsidR="00F85C99" w:rsidRPr="002F6A28" w:rsidRDefault="00C92365" w:rsidP="00C92365">
            <w:pPr>
              <w:spacing w:before="120" w:after="120"/>
            </w:pPr>
            <w:r w:rsidRPr="002F6A28">
              <w:rPr>
                <w:b/>
              </w:rPr>
              <w:t>4.</w:t>
            </w:r>
          </w:p>
        </w:tc>
        <w:tc>
          <w:tcPr>
            <w:tcW w:w="8546" w:type="dxa"/>
            <w:tcBorders>
              <w:top w:val="single" w:sz="6" w:space="0" w:color="auto"/>
              <w:bottom w:val="single" w:sz="6" w:space="0" w:color="auto"/>
            </w:tcBorders>
            <w:shd w:val="clear" w:color="auto" w:fill="auto"/>
          </w:tcPr>
          <w:p w:rsidR="00CC05DC" w:rsidRDefault="00C92365" w:rsidP="00C92365">
            <w:pPr>
              <w:spacing w:before="120" w:after="120"/>
            </w:pPr>
            <w:r w:rsidRPr="002F6A28">
              <w:rPr>
                <w:b/>
              </w:rPr>
              <w:t xml:space="preserve">Products covered (HS or CCCN where applicable, otherwise national tariff heading. ICS numbers may be provided in addition, where applicable): </w:t>
            </w:r>
            <w:r>
              <w:t>Beverages in Sealed Container (ICS 67.160.20)</w:t>
            </w:r>
            <w:bookmarkStart w:id="7" w:name="sps3a"/>
            <w:bookmarkEnd w:id="7"/>
          </w:p>
        </w:tc>
      </w:tr>
      <w:tr w:rsidR="00CC05DC" w:rsidTr="0069259F">
        <w:tc>
          <w:tcPr>
            <w:tcW w:w="713" w:type="dxa"/>
            <w:tcBorders>
              <w:top w:val="single" w:sz="6" w:space="0" w:color="auto"/>
              <w:bottom w:val="single" w:sz="6" w:space="0" w:color="auto"/>
            </w:tcBorders>
            <w:shd w:val="clear" w:color="auto" w:fill="auto"/>
          </w:tcPr>
          <w:p w:rsidR="00F85C99" w:rsidRPr="002F6A28" w:rsidRDefault="00C92365" w:rsidP="00C92365">
            <w:pPr>
              <w:spacing w:before="120" w:after="120"/>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C92365" w:rsidP="00C92365">
            <w:pPr>
              <w:spacing w:before="120" w:after="120"/>
            </w:pPr>
            <w:r w:rsidRPr="002F6A28">
              <w:rPr>
                <w:b/>
              </w:rPr>
              <w:t xml:space="preserve">Title, number of pages and language(s) of the notified document: </w:t>
            </w:r>
            <w:r>
              <w:t>Draft MOPH Notification, B.E, entitled "Beverages in Sealed Container (No. 2)" (1 page(s), in Thai)</w:t>
            </w:r>
            <w:bookmarkStart w:id="8" w:name="sps5a"/>
            <w:bookmarkStart w:id="9" w:name="sps5b"/>
            <w:bookmarkEnd w:id="8"/>
            <w:bookmarkEnd w:id="9"/>
            <w:r w:rsidR="00316961" w:rsidRPr="002F6A28">
              <w:t xml:space="preserve"> </w:t>
            </w:r>
          </w:p>
        </w:tc>
      </w:tr>
      <w:tr w:rsidR="00CC05DC" w:rsidTr="0069259F">
        <w:tc>
          <w:tcPr>
            <w:tcW w:w="713" w:type="dxa"/>
            <w:tcBorders>
              <w:top w:val="single" w:sz="6" w:space="0" w:color="auto"/>
              <w:bottom w:val="single" w:sz="6" w:space="0" w:color="auto"/>
            </w:tcBorders>
            <w:shd w:val="clear" w:color="auto" w:fill="auto"/>
          </w:tcPr>
          <w:p w:rsidR="00F85C99" w:rsidRPr="002F6A28" w:rsidRDefault="00C92365" w:rsidP="00C92365">
            <w:pPr>
              <w:spacing w:before="120" w:after="120"/>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C92365" w:rsidP="00C92365">
            <w:pPr>
              <w:spacing w:before="120" w:after="120"/>
              <w:rPr>
                <w:b/>
              </w:rPr>
            </w:pPr>
            <w:r w:rsidRPr="002F6A28">
              <w:rPr>
                <w:b/>
              </w:rPr>
              <w:t xml:space="preserve">Description of content: </w:t>
            </w:r>
            <w:r>
              <w:rPr>
                <w:lang w:eastAsia="en-GB"/>
              </w:rPr>
              <w:t>The Ministry of Public Health (MOPH) is proposing to revise the MOPH Notification concerning "Beverages in Sealed Container" as follows:</w:t>
            </w:r>
          </w:p>
          <w:p w:rsidR="00CC05DC" w:rsidRDefault="00C92365" w:rsidP="00C92365">
            <w:pPr>
              <w:spacing w:after="120"/>
            </w:pPr>
            <w:r>
              <w:rPr>
                <w:lang w:eastAsia="en-GB"/>
              </w:rPr>
              <w:t xml:space="preserve">1. An annex of the Notification of the Ministry of Public Health (No. 367) B.E. 2557 Re: </w:t>
            </w:r>
            <w:proofErr w:type="spellStart"/>
            <w:r>
              <w:rPr>
                <w:lang w:eastAsia="en-GB"/>
              </w:rPr>
              <w:t>Labeling</w:t>
            </w:r>
            <w:proofErr w:type="spellEnd"/>
            <w:r>
              <w:rPr>
                <w:lang w:eastAsia="en-GB"/>
              </w:rPr>
              <w:t xml:space="preserve"> of </w:t>
            </w:r>
            <w:proofErr w:type="spellStart"/>
            <w:r>
              <w:rPr>
                <w:lang w:eastAsia="en-GB"/>
              </w:rPr>
              <w:t>Prepackaged</w:t>
            </w:r>
            <w:proofErr w:type="spellEnd"/>
            <w:r>
              <w:rPr>
                <w:lang w:eastAsia="en-GB"/>
              </w:rPr>
              <w:t xml:space="preserve"> Foods dated 8 May B.E. 2557 (2014), shall be repealed and replaced with the Notification of the Ministry of Public Health No… (B.E. …) Re: Beverages in Sealed Container (No. 2).</w:t>
            </w:r>
          </w:p>
          <w:p w:rsidR="00CC05DC" w:rsidRDefault="00C92365" w:rsidP="00C92365">
            <w:pPr>
              <w:spacing w:after="120"/>
            </w:pPr>
            <w:r>
              <w:rPr>
                <w:lang w:eastAsia="en-GB"/>
              </w:rPr>
              <w:t xml:space="preserve">2. Beverage with mixed caffeine shall be declared with the text </w:t>
            </w:r>
            <w:r w:rsidR="00316961" w:rsidRPr="00316961">
              <w:rPr>
                <w:lang w:eastAsia="en-GB"/>
              </w:rPr>
              <w:t>"</w:t>
            </w:r>
            <w:r>
              <w:rPr>
                <w:lang w:eastAsia="en-GB"/>
              </w:rPr>
              <w:t>Do not drink more than 2 … (container unit such as can, bottle, etc.) a day because it may cause palpitation and sleepless. Children and pregnant women should not drink. The person who has underlying disease and patients should consult with physician before drinking</w:t>
            </w:r>
            <w:r w:rsidR="00316961" w:rsidRPr="00316961">
              <w:rPr>
                <w:lang w:eastAsia="en-GB"/>
              </w:rPr>
              <w:t>"</w:t>
            </w:r>
            <w:r>
              <w:rPr>
                <w:lang w:eastAsia="en-GB"/>
              </w:rPr>
              <w:t>. The text should be presented in bold-red not less than 2 mm height inside white square with borders that contrast with the background</w:t>
            </w:r>
            <w:r w:rsidR="00316961" w:rsidRPr="00316961">
              <w:rPr>
                <w:lang w:eastAsia="en-GB"/>
              </w:rPr>
              <w:t>"</w:t>
            </w:r>
            <w:r>
              <w:rPr>
                <w:lang w:eastAsia="en-GB"/>
              </w:rPr>
              <w:t>.</w:t>
            </w:r>
          </w:p>
          <w:p w:rsidR="00CC05DC" w:rsidRDefault="00C92365" w:rsidP="00C92365">
            <w:pPr>
              <w:spacing w:after="120"/>
            </w:pPr>
            <w:r>
              <w:rPr>
                <w:lang w:eastAsia="en-GB"/>
              </w:rPr>
              <w:t xml:space="preserve">3. Producers or importers of beverages mixed with caffeine shall modify their product label to comply with this notification. For products bearing the label manufactured before the enforcement of this notification may continue to place in the market not more than two years after the enforcement date. </w:t>
            </w:r>
          </w:p>
          <w:p w:rsidR="00CC05DC" w:rsidRDefault="00C92365" w:rsidP="00C92365">
            <w:pPr>
              <w:spacing w:after="120"/>
            </w:pPr>
            <w:r>
              <w:rPr>
                <w:lang w:eastAsia="en-GB"/>
              </w:rPr>
              <w:t>4. This notification shall come into force on the following date after its publication in the Thai Royal Gazette.</w:t>
            </w:r>
            <w:bookmarkStart w:id="10" w:name="sps6a"/>
            <w:bookmarkEnd w:id="10"/>
          </w:p>
        </w:tc>
      </w:tr>
      <w:tr w:rsidR="00CC05DC" w:rsidTr="0069259F">
        <w:tc>
          <w:tcPr>
            <w:tcW w:w="713" w:type="dxa"/>
            <w:tcBorders>
              <w:top w:val="single" w:sz="6" w:space="0" w:color="auto"/>
              <w:bottom w:val="single" w:sz="6" w:space="0" w:color="auto"/>
            </w:tcBorders>
            <w:shd w:val="clear" w:color="auto" w:fill="auto"/>
          </w:tcPr>
          <w:p w:rsidR="00F85C99" w:rsidRPr="002F6A28" w:rsidRDefault="00C92365" w:rsidP="00C92365">
            <w:pPr>
              <w:spacing w:before="120" w:after="120"/>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C92365" w:rsidP="00C92365">
            <w:pPr>
              <w:spacing w:before="120" w:after="120"/>
              <w:rPr>
                <w:b/>
              </w:rPr>
            </w:pPr>
            <w:r w:rsidRPr="002F6A28">
              <w:rPr>
                <w:b/>
              </w:rPr>
              <w:t xml:space="preserve">Objective and rationale, including the nature of urgent problems where applicable: </w:t>
            </w:r>
            <w:r>
              <w:rPr>
                <w:lang w:eastAsia="en-GB"/>
              </w:rPr>
              <w:t>Consumer protection</w:t>
            </w:r>
            <w:bookmarkStart w:id="11" w:name="sps7f"/>
            <w:bookmarkEnd w:id="11"/>
          </w:p>
        </w:tc>
      </w:tr>
      <w:tr w:rsidR="00CC05DC" w:rsidTr="0069259F">
        <w:tc>
          <w:tcPr>
            <w:tcW w:w="713" w:type="dxa"/>
            <w:tcBorders>
              <w:top w:val="single" w:sz="6" w:space="0" w:color="auto"/>
              <w:bottom w:val="single" w:sz="6" w:space="0" w:color="auto"/>
            </w:tcBorders>
            <w:shd w:val="clear" w:color="auto" w:fill="auto"/>
          </w:tcPr>
          <w:p w:rsidR="00F85C99" w:rsidRPr="002F6A28" w:rsidRDefault="00C92365" w:rsidP="00C92365">
            <w:pPr>
              <w:spacing w:before="120" w:after="120"/>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C92365" w:rsidP="00C92365">
            <w:pPr>
              <w:spacing w:before="120" w:after="120"/>
            </w:pPr>
            <w:r w:rsidRPr="002F6A28">
              <w:rPr>
                <w:b/>
              </w:rPr>
              <w:t>Relevant documents:</w:t>
            </w:r>
            <w:r w:rsidRPr="002F6A28">
              <w:t xml:space="preserve"> </w:t>
            </w:r>
            <w:r>
              <w:rPr>
                <w:lang w:eastAsia="en-GB"/>
              </w:rPr>
              <w:t>The Notification of the Ministry of Public Health (No. 356) B.E. 2556 (2013), Re: Beverages in Sealed Container dated 26 June.</w:t>
            </w:r>
            <w:bookmarkStart w:id="12" w:name="sps9a"/>
            <w:bookmarkEnd w:id="12"/>
            <w:r w:rsidRPr="002F6A28">
              <w:rPr>
                <w:bCs/>
              </w:rPr>
              <w:t xml:space="preserve"> </w:t>
            </w:r>
            <w:bookmarkStart w:id="13" w:name="sps9b"/>
            <w:bookmarkEnd w:id="13"/>
          </w:p>
        </w:tc>
      </w:tr>
      <w:tr w:rsidR="00CC05DC" w:rsidTr="0069259F">
        <w:tc>
          <w:tcPr>
            <w:tcW w:w="713" w:type="dxa"/>
            <w:tcBorders>
              <w:top w:val="single" w:sz="6" w:space="0" w:color="auto"/>
              <w:bottom w:val="single" w:sz="6" w:space="0" w:color="auto"/>
            </w:tcBorders>
            <w:shd w:val="clear" w:color="auto" w:fill="auto"/>
          </w:tcPr>
          <w:p w:rsidR="00EE3A11" w:rsidRPr="002F6A28" w:rsidRDefault="00C92365" w:rsidP="00C92365">
            <w:pPr>
              <w:spacing w:before="120" w:after="120"/>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C92365" w:rsidP="00C92365">
            <w:pPr>
              <w:spacing w:before="120" w:after="120"/>
            </w:pPr>
            <w:r w:rsidRPr="002F6A28">
              <w:rPr>
                <w:b/>
              </w:rPr>
              <w:t>Proposed date of adoption:</w:t>
            </w:r>
            <w:bookmarkStart w:id="14" w:name="sps10b"/>
            <w:r w:rsidR="00316961" w:rsidRPr="002F6A28">
              <w:rPr>
                <w:b/>
              </w:rPr>
              <w:t xml:space="preserve"> </w:t>
            </w:r>
            <w:r w:rsidRPr="002F6A28">
              <w:t>To be determined.</w:t>
            </w:r>
            <w:bookmarkEnd w:id="14"/>
          </w:p>
          <w:p w:rsidR="00EE3A11" w:rsidRPr="002F6A28" w:rsidRDefault="00C92365" w:rsidP="00C92365">
            <w:pPr>
              <w:spacing w:after="120"/>
            </w:pPr>
            <w:r w:rsidRPr="002F6A28">
              <w:rPr>
                <w:b/>
              </w:rPr>
              <w:t>Proposed date of entry into force:</w:t>
            </w:r>
            <w:bookmarkStart w:id="15" w:name="sps11b"/>
            <w:r w:rsidR="00316961" w:rsidRPr="002F6A28">
              <w:rPr>
                <w:b/>
              </w:rPr>
              <w:t xml:space="preserve"> </w:t>
            </w:r>
            <w:r w:rsidRPr="002F6A28">
              <w:t>On the date after being notified in the Thai Royal Gazette.</w:t>
            </w:r>
            <w:bookmarkEnd w:id="15"/>
          </w:p>
        </w:tc>
      </w:tr>
      <w:tr w:rsidR="00CC05DC" w:rsidTr="0069259F">
        <w:tc>
          <w:tcPr>
            <w:tcW w:w="713" w:type="dxa"/>
            <w:tcBorders>
              <w:top w:val="single" w:sz="6" w:space="0" w:color="auto"/>
              <w:bottom w:val="single" w:sz="6" w:space="0" w:color="auto"/>
            </w:tcBorders>
            <w:shd w:val="clear" w:color="auto" w:fill="auto"/>
          </w:tcPr>
          <w:p w:rsidR="00F85C99" w:rsidRPr="002F6A28" w:rsidRDefault="00C92365" w:rsidP="00C92365">
            <w:pPr>
              <w:spacing w:before="120" w:after="120"/>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C92365" w:rsidP="00C92365">
            <w:pPr>
              <w:spacing w:before="120" w:after="120"/>
            </w:pPr>
            <w:r w:rsidRPr="002F6A28">
              <w:rPr>
                <w:b/>
              </w:rPr>
              <w:t xml:space="preserve">Final date for comments: </w:t>
            </w:r>
            <w:r>
              <w:t>60 days from notification</w:t>
            </w:r>
            <w:bookmarkStart w:id="16" w:name="sps12a"/>
            <w:bookmarkEnd w:id="16"/>
          </w:p>
        </w:tc>
      </w:tr>
      <w:tr w:rsidR="00CC05DC" w:rsidTr="0069259F">
        <w:tc>
          <w:tcPr>
            <w:tcW w:w="713" w:type="dxa"/>
            <w:tcBorders>
              <w:top w:val="single" w:sz="6" w:space="0" w:color="auto"/>
            </w:tcBorders>
            <w:shd w:val="clear" w:color="auto" w:fill="auto"/>
          </w:tcPr>
          <w:p w:rsidR="00F85C99" w:rsidRPr="002F6A28" w:rsidRDefault="00C9236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C92365" w:rsidP="00E969D2">
            <w:pPr>
              <w:keepNext/>
              <w:keepLines/>
              <w:spacing w:before="120" w:after="120"/>
            </w:pPr>
            <w:r w:rsidRPr="002F6A28">
              <w:rPr>
                <w:b/>
              </w:rPr>
              <w:t>Texts available from: National enquiry point [</w:t>
            </w:r>
            <w:bookmarkStart w:id="17" w:name="sps13b"/>
            <w:r w:rsidRPr="002F6A28">
              <w:rPr>
                <w:b/>
              </w:rPr>
              <w:t>X</w:t>
            </w:r>
            <w:bookmarkEnd w:id="17"/>
            <w:r w:rsidRPr="002F6A28">
              <w:rPr>
                <w:b/>
              </w:rPr>
              <w:t>] or address, telephone and fax numbers and email and website addresses, if available, of other body:</w:t>
            </w:r>
            <w:r w:rsidRPr="002F6A28">
              <w:t xml:space="preserve"> </w:t>
            </w:r>
          </w:p>
          <w:p w:rsidR="00BB2B6D" w:rsidRDefault="00C92365" w:rsidP="00E969D2">
            <w:pPr>
              <w:keepNext/>
              <w:keepLines/>
              <w:spacing w:after="120"/>
              <w:jc w:val="left"/>
            </w:pPr>
            <w:r>
              <w:t>National Bureau of Agricultural Commodity and Food Standards (ACFS)</w:t>
            </w:r>
            <w:r>
              <w:br/>
              <w:t xml:space="preserve">50 </w:t>
            </w:r>
            <w:proofErr w:type="spellStart"/>
            <w:r>
              <w:t>Phaholyothin</w:t>
            </w:r>
            <w:proofErr w:type="spellEnd"/>
            <w:r>
              <w:t xml:space="preserve"> Road, </w:t>
            </w:r>
            <w:proofErr w:type="spellStart"/>
            <w:r>
              <w:t>Ladyao</w:t>
            </w:r>
            <w:proofErr w:type="spellEnd"/>
            <w:r>
              <w:br/>
            </w:r>
            <w:proofErr w:type="spellStart"/>
            <w:r>
              <w:t>Chatuchak</w:t>
            </w:r>
            <w:proofErr w:type="spellEnd"/>
            <w:r>
              <w:t>, Bangkok 10900</w:t>
            </w:r>
            <w:r>
              <w:br/>
              <w:t>Thailand</w:t>
            </w:r>
            <w:r>
              <w:br/>
              <w:t>Tel.: +(662) 561 4024</w:t>
            </w:r>
            <w:r>
              <w:br/>
              <w:t>Fax: +(662) 561 4034</w:t>
            </w:r>
            <w:r>
              <w:br/>
              <w:t xml:space="preserve">E-mail: </w:t>
            </w:r>
            <w:hyperlink r:id="rId7" w:history="1">
              <w:r>
                <w:rPr>
                  <w:color w:val="0000FF"/>
                  <w:u w:val="single"/>
                </w:rPr>
                <w:t>spsthailand@gmail.com</w:t>
              </w:r>
            </w:hyperlink>
            <w:r>
              <w:br/>
              <w:t xml:space="preserve">Website: </w:t>
            </w:r>
            <w:hyperlink r:id="rId8" w:tgtFrame="_blank" w:history="1">
              <w:r>
                <w:rPr>
                  <w:color w:val="0000FF"/>
                  <w:u w:val="single"/>
                </w:rPr>
                <w:t>http://www.acfs.go.th</w:t>
              </w:r>
            </w:hyperlink>
          </w:p>
          <w:p w:rsidR="00F85C99" w:rsidRPr="002F6A28" w:rsidRDefault="00394DA3" w:rsidP="00E969D2">
            <w:pPr>
              <w:keepNext/>
              <w:keepLines/>
              <w:spacing w:after="120"/>
              <w:jc w:val="left"/>
            </w:pPr>
            <w:hyperlink r:id="rId9" w:tgtFrame="_blank" w:history="1">
              <w:r w:rsidR="00C92365">
                <w:rPr>
                  <w:color w:val="0000FF"/>
                  <w:u w:val="single"/>
                </w:rPr>
                <w:t>https://members.wto.org/crnattachments/2018/TBT/THA/18_6151_00_x.pdf</w:t>
              </w:r>
            </w:hyperlink>
            <w:bookmarkStart w:id="18" w:name="sps13c"/>
            <w:bookmarkEnd w:id="18"/>
          </w:p>
        </w:tc>
      </w:tr>
    </w:tbl>
    <w:p w:rsidR="00EE3A11" w:rsidRPr="002F6A28" w:rsidRDefault="00394DA3" w:rsidP="002F6A28"/>
    <w:sectPr w:rsidR="00EE3A11" w:rsidRPr="002F6A28" w:rsidSect="004E6DE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D36" w:rsidRDefault="00C92365">
      <w:r>
        <w:separator/>
      </w:r>
    </w:p>
  </w:endnote>
  <w:endnote w:type="continuationSeparator" w:id="0">
    <w:p w:rsidR="00162D36" w:rsidRDefault="00C9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4E6DE7" w:rsidRDefault="004E6DE7" w:rsidP="004E6DE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4E6DE7" w:rsidRDefault="004E6DE7" w:rsidP="004E6DE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C9236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D36" w:rsidRDefault="00C92365">
      <w:r>
        <w:separator/>
      </w:r>
    </w:p>
  </w:footnote>
  <w:footnote w:type="continuationSeparator" w:id="0">
    <w:p w:rsidR="00162D36" w:rsidRDefault="00C92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DE7" w:rsidRPr="004E6DE7" w:rsidRDefault="004E6DE7" w:rsidP="004E6DE7">
    <w:pPr>
      <w:pStyle w:val="Header"/>
      <w:pBdr>
        <w:bottom w:val="single" w:sz="4" w:space="1" w:color="auto"/>
      </w:pBdr>
      <w:tabs>
        <w:tab w:val="clear" w:pos="4513"/>
        <w:tab w:val="clear" w:pos="9027"/>
      </w:tabs>
      <w:jc w:val="center"/>
    </w:pPr>
    <w:r w:rsidRPr="004E6DE7">
      <w:t>G/TBT/N/THA/527</w:t>
    </w:r>
  </w:p>
  <w:p w:rsidR="004E6DE7" w:rsidRPr="004E6DE7" w:rsidRDefault="004E6DE7" w:rsidP="004E6DE7">
    <w:pPr>
      <w:pStyle w:val="Header"/>
      <w:pBdr>
        <w:bottom w:val="single" w:sz="4" w:space="1" w:color="auto"/>
      </w:pBdr>
      <w:tabs>
        <w:tab w:val="clear" w:pos="4513"/>
        <w:tab w:val="clear" w:pos="9027"/>
      </w:tabs>
      <w:jc w:val="center"/>
    </w:pPr>
  </w:p>
  <w:p w:rsidR="004E6DE7" w:rsidRPr="004E6DE7" w:rsidRDefault="004E6DE7" w:rsidP="004E6DE7">
    <w:pPr>
      <w:pStyle w:val="Header"/>
      <w:pBdr>
        <w:bottom w:val="single" w:sz="4" w:space="1" w:color="auto"/>
      </w:pBdr>
      <w:tabs>
        <w:tab w:val="clear" w:pos="4513"/>
        <w:tab w:val="clear" w:pos="9027"/>
      </w:tabs>
      <w:jc w:val="center"/>
    </w:pPr>
    <w:r w:rsidRPr="004E6DE7">
      <w:t xml:space="preserve">- </w:t>
    </w:r>
    <w:r w:rsidRPr="004E6DE7">
      <w:fldChar w:fldCharType="begin"/>
    </w:r>
    <w:r w:rsidRPr="004E6DE7">
      <w:instrText xml:space="preserve"> PAGE </w:instrText>
    </w:r>
    <w:r w:rsidRPr="004E6DE7">
      <w:fldChar w:fldCharType="separate"/>
    </w:r>
    <w:r w:rsidR="00394DA3">
      <w:rPr>
        <w:noProof/>
      </w:rPr>
      <w:t>2</w:t>
    </w:r>
    <w:r w:rsidRPr="004E6DE7">
      <w:fldChar w:fldCharType="end"/>
    </w:r>
    <w:r w:rsidRPr="004E6DE7">
      <w:t xml:space="preserve"> -</w:t>
    </w:r>
  </w:p>
  <w:p w:rsidR="009239F7" w:rsidRPr="004E6DE7" w:rsidRDefault="00394DA3" w:rsidP="004E6DE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DE7" w:rsidRPr="004E6DE7" w:rsidRDefault="004E6DE7" w:rsidP="004E6DE7">
    <w:pPr>
      <w:pStyle w:val="Header"/>
      <w:pBdr>
        <w:bottom w:val="single" w:sz="4" w:space="1" w:color="auto"/>
      </w:pBdr>
      <w:tabs>
        <w:tab w:val="clear" w:pos="4513"/>
        <w:tab w:val="clear" w:pos="9027"/>
      </w:tabs>
      <w:jc w:val="center"/>
    </w:pPr>
    <w:r w:rsidRPr="004E6DE7">
      <w:t>G/TBT/N/THA/527</w:t>
    </w:r>
  </w:p>
  <w:p w:rsidR="004E6DE7" w:rsidRPr="004E6DE7" w:rsidRDefault="004E6DE7" w:rsidP="004E6DE7">
    <w:pPr>
      <w:pStyle w:val="Header"/>
      <w:pBdr>
        <w:bottom w:val="single" w:sz="4" w:space="1" w:color="auto"/>
      </w:pBdr>
      <w:tabs>
        <w:tab w:val="clear" w:pos="4513"/>
        <w:tab w:val="clear" w:pos="9027"/>
      </w:tabs>
      <w:jc w:val="center"/>
    </w:pPr>
  </w:p>
  <w:p w:rsidR="004E6DE7" w:rsidRPr="004E6DE7" w:rsidRDefault="004E6DE7" w:rsidP="004E6DE7">
    <w:pPr>
      <w:pStyle w:val="Header"/>
      <w:pBdr>
        <w:bottom w:val="single" w:sz="4" w:space="1" w:color="auto"/>
      </w:pBdr>
      <w:tabs>
        <w:tab w:val="clear" w:pos="4513"/>
        <w:tab w:val="clear" w:pos="9027"/>
      </w:tabs>
      <w:jc w:val="center"/>
    </w:pPr>
    <w:r w:rsidRPr="004E6DE7">
      <w:t xml:space="preserve">- </w:t>
    </w:r>
    <w:r w:rsidRPr="004E6DE7">
      <w:fldChar w:fldCharType="begin"/>
    </w:r>
    <w:r w:rsidRPr="004E6DE7">
      <w:instrText xml:space="preserve"> PAGE </w:instrText>
    </w:r>
    <w:r w:rsidRPr="004E6DE7">
      <w:fldChar w:fldCharType="separate"/>
    </w:r>
    <w:r w:rsidRPr="004E6DE7">
      <w:rPr>
        <w:noProof/>
      </w:rPr>
      <w:t>1</w:t>
    </w:r>
    <w:r w:rsidRPr="004E6DE7">
      <w:fldChar w:fldCharType="end"/>
    </w:r>
    <w:r w:rsidRPr="004E6DE7">
      <w:t xml:space="preserve"> -</w:t>
    </w:r>
  </w:p>
  <w:p w:rsidR="009239F7" w:rsidRPr="004E6DE7" w:rsidRDefault="00394DA3" w:rsidP="004E6DE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C05DC" w:rsidTr="008612A9">
      <w:trPr>
        <w:trHeight w:val="240"/>
        <w:jc w:val="center"/>
      </w:trPr>
      <w:tc>
        <w:tcPr>
          <w:tcW w:w="3794" w:type="dxa"/>
          <w:shd w:val="clear" w:color="auto" w:fill="FFFFFF"/>
          <w:tcMar>
            <w:left w:w="108" w:type="dxa"/>
            <w:right w:w="108" w:type="dxa"/>
          </w:tcMar>
          <w:vAlign w:val="center"/>
        </w:tcPr>
        <w:p w:rsidR="00ED54E0" w:rsidRPr="009239F7" w:rsidRDefault="00394DA3" w:rsidP="00B801E9">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9239F7" w:rsidRDefault="004E6DE7" w:rsidP="00B801E9">
          <w:pPr>
            <w:jc w:val="right"/>
            <w:rPr>
              <w:b/>
              <w:color w:val="FF0000"/>
              <w:szCs w:val="16"/>
            </w:rPr>
          </w:pPr>
          <w:r>
            <w:rPr>
              <w:b/>
              <w:color w:val="FF0000"/>
              <w:szCs w:val="16"/>
            </w:rPr>
            <w:t xml:space="preserve"> </w:t>
          </w:r>
        </w:p>
      </w:tc>
    </w:tr>
    <w:bookmarkEnd w:id="19"/>
    <w:tr w:rsidR="00CC05DC" w:rsidTr="008612A9">
      <w:trPr>
        <w:trHeight w:val="213"/>
        <w:jc w:val="center"/>
      </w:trPr>
      <w:tc>
        <w:tcPr>
          <w:tcW w:w="3794" w:type="dxa"/>
          <w:vMerge w:val="restart"/>
          <w:shd w:val="clear" w:color="auto" w:fill="FFFFFF"/>
          <w:tcMar>
            <w:left w:w="0" w:type="dxa"/>
            <w:right w:w="0" w:type="dxa"/>
          </w:tcMar>
        </w:tcPr>
        <w:p w:rsidR="00ED54E0" w:rsidRPr="009239F7" w:rsidRDefault="00FC3276"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394DA3" w:rsidP="00B801E9">
          <w:pPr>
            <w:jc w:val="right"/>
            <w:rPr>
              <w:b/>
              <w:szCs w:val="16"/>
            </w:rPr>
          </w:pPr>
        </w:p>
      </w:tc>
    </w:tr>
    <w:tr w:rsidR="00CC05DC" w:rsidTr="008612A9">
      <w:trPr>
        <w:trHeight w:val="868"/>
        <w:jc w:val="center"/>
      </w:trPr>
      <w:tc>
        <w:tcPr>
          <w:tcW w:w="3794" w:type="dxa"/>
          <w:vMerge/>
          <w:shd w:val="clear" w:color="auto" w:fill="FFFFFF"/>
          <w:tcMar>
            <w:left w:w="108" w:type="dxa"/>
            <w:right w:w="108" w:type="dxa"/>
          </w:tcMar>
        </w:tcPr>
        <w:p w:rsidR="00ED54E0" w:rsidRPr="009239F7" w:rsidRDefault="00394DA3" w:rsidP="00B801E9">
          <w:pPr>
            <w:jc w:val="left"/>
            <w:rPr>
              <w:noProof/>
              <w:lang w:eastAsia="en-GB"/>
            </w:rPr>
          </w:pPr>
        </w:p>
      </w:tc>
      <w:tc>
        <w:tcPr>
          <w:tcW w:w="5448" w:type="dxa"/>
          <w:gridSpan w:val="2"/>
          <w:shd w:val="clear" w:color="auto" w:fill="FFFFFF"/>
          <w:tcMar>
            <w:left w:w="108" w:type="dxa"/>
            <w:right w:w="108" w:type="dxa"/>
          </w:tcMar>
        </w:tcPr>
        <w:p w:rsidR="004E6DE7" w:rsidRDefault="004E6DE7" w:rsidP="00B801E9">
          <w:pPr>
            <w:jc w:val="right"/>
            <w:rPr>
              <w:b/>
              <w:szCs w:val="16"/>
            </w:rPr>
          </w:pPr>
          <w:bookmarkStart w:id="20" w:name="bmkSymbols"/>
          <w:r>
            <w:rPr>
              <w:b/>
              <w:szCs w:val="16"/>
            </w:rPr>
            <w:t>G/TBT/N/THA/527</w:t>
          </w:r>
        </w:p>
        <w:bookmarkEnd w:id="20"/>
        <w:p w:rsidR="00ED54E0" w:rsidRPr="009239F7" w:rsidRDefault="00394DA3" w:rsidP="00B801E9">
          <w:pPr>
            <w:jc w:val="right"/>
            <w:rPr>
              <w:b/>
              <w:szCs w:val="16"/>
            </w:rPr>
          </w:pPr>
        </w:p>
      </w:tc>
    </w:tr>
    <w:tr w:rsidR="00CC05DC" w:rsidTr="008612A9">
      <w:trPr>
        <w:trHeight w:val="240"/>
        <w:jc w:val="center"/>
      </w:trPr>
      <w:tc>
        <w:tcPr>
          <w:tcW w:w="3794" w:type="dxa"/>
          <w:vMerge/>
          <w:shd w:val="clear" w:color="auto" w:fill="FFFFFF"/>
          <w:tcMar>
            <w:left w:w="108" w:type="dxa"/>
            <w:right w:w="108" w:type="dxa"/>
          </w:tcMar>
          <w:vAlign w:val="center"/>
        </w:tcPr>
        <w:p w:rsidR="00ED54E0" w:rsidRPr="009239F7" w:rsidRDefault="00394DA3" w:rsidP="00B801E9"/>
      </w:tc>
      <w:tc>
        <w:tcPr>
          <w:tcW w:w="5448" w:type="dxa"/>
          <w:gridSpan w:val="2"/>
          <w:shd w:val="clear" w:color="auto" w:fill="FFFFFF"/>
          <w:tcMar>
            <w:left w:w="108" w:type="dxa"/>
            <w:right w:w="108" w:type="dxa"/>
          </w:tcMar>
          <w:vAlign w:val="center"/>
        </w:tcPr>
        <w:p w:rsidR="00ED54E0" w:rsidRPr="009239F7" w:rsidRDefault="00A9645C" w:rsidP="00B801E9">
          <w:pPr>
            <w:jc w:val="right"/>
            <w:rPr>
              <w:szCs w:val="16"/>
            </w:rPr>
          </w:pPr>
          <w:bookmarkStart w:id="21" w:name="spsDateDistribution"/>
          <w:bookmarkStart w:id="22" w:name="bmkDate"/>
          <w:bookmarkEnd w:id="21"/>
          <w:bookmarkEnd w:id="22"/>
          <w:r>
            <w:rPr>
              <w:szCs w:val="16"/>
            </w:rPr>
            <w:t>30 November 2018</w:t>
          </w:r>
        </w:p>
      </w:tc>
    </w:tr>
    <w:tr w:rsidR="00CC05DC"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C92365" w:rsidP="0097650D">
          <w:pPr>
            <w:jc w:val="left"/>
            <w:rPr>
              <w:b/>
            </w:rPr>
          </w:pPr>
          <w:bookmarkStart w:id="23" w:name="bmkSerial"/>
          <w:r w:rsidRPr="002F6A28">
            <w:rPr>
              <w:color w:val="FF0000"/>
              <w:szCs w:val="16"/>
            </w:rPr>
            <w:t>(</w:t>
          </w:r>
          <w:bookmarkStart w:id="24" w:name="spsSerialNumber"/>
          <w:bookmarkEnd w:id="24"/>
          <w:r w:rsidR="00A9645C">
            <w:rPr>
              <w:color w:val="FF0000"/>
              <w:szCs w:val="16"/>
            </w:rPr>
            <w:t>18-</w:t>
          </w:r>
          <w:r w:rsidR="00394DA3">
            <w:rPr>
              <w:color w:val="FF0000"/>
              <w:szCs w:val="16"/>
            </w:rPr>
            <w:t>7581</w:t>
          </w:r>
          <w:r w:rsidRPr="002F6A28">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9239F7" w:rsidRDefault="00C92365" w:rsidP="00B801E9">
          <w:pPr>
            <w:jc w:val="right"/>
            <w:rPr>
              <w:szCs w:val="16"/>
            </w:rPr>
          </w:pPr>
          <w:bookmarkStart w:id="25"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394DA3">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394DA3">
            <w:rPr>
              <w:bCs/>
              <w:noProof/>
              <w:szCs w:val="16"/>
            </w:rPr>
            <w:t>2</w:t>
          </w:r>
          <w:r w:rsidRPr="002F6A28">
            <w:rPr>
              <w:bCs/>
              <w:szCs w:val="16"/>
            </w:rPr>
            <w:fldChar w:fldCharType="end"/>
          </w:r>
          <w:bookmarkEnd w:id="25"/>
        </w:p>
      </w:tc>
    </w:tr>
    <w:tr w:rsidR="00CC05DC"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4E6DE7" w:rsidP="00B801E9">
          <w:pPr>
            <w:jc w:val="left"/>
            <w:rPr>
              <w:sz w:val="14"/>
              <w:szCs w:val="16"/>
            </w:rPr>
          </w:pPr>
          <w:bookmarkStart w:id="26" w:name="bmkCommittee"/>
          <w:r>
            <w:rPr>
              <w:b/>
            </w:rPr>
            <w:t>Committee on Technical Barriers to Trade</w:t>
          </w:r>
          <w:bookmarkEnd w:id="26"/>
        </w:p>
      </w:tc>
      <w:tc>
        <w:tcPr>
          <w:tcW w:w="3325" w:type="dxa"/>
          <w:tcBorders>
            <w:top w:val="single" w:sz="4" w:space="0" w:color="auto"/>
          </w:tcBorders>
          <w:tcMar>
            <w:top w:w="113" w:type="dxa"/>
            <w:left w:w="108" w:type="dxa"/>
            <w:bottom w:w="57" w:type="dxa"/>
            <w:right w:w="108" w:type="dxa"/>
          </w:tcMar>
          <w:vAlign w:val="center"/>
        </w:tcPr>
        <w:p w:rsidR="00ED54E0" w:rsidRPr="002F6A28" w:rsidRDefault="004E6DE7" w:rsidP="00B801E9">
          <w:pPr>
            <w:jc w:val="right"/>
            <w:rPr>
              <w:bCs/>
              <w:szCs w:val="18"/>
            </w:rPr>
          </w:pPr>
          <w:bookmarkStart w:id="27" w:name="bmkLanguage"/>
          <w:r>
            <w:rPr>
              <w:bCs/>
              <w:szCs w:val="18"/>
            </w:rPr>
            <w:t>Original: English</w:t>
          </w:r>
          <w:bookmarkEnd w:id="27"/>
        </w:p>
      </w:tc>
    </w:tr>
  </w:tbl>
  <w:p w:rsidR="00ED54E0" w:rsidRPr="002F6A28" w:rsidRDefault="00394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AC8DBE2">
      <w:start w:val="1"/>
      <w:numFmt w:val="decimal"/>
      <w:pStyle w:val="SummaryText"/>
      <w:lvlText w:val="%1."/>
      <w:lvlJc w:val="left"/>
      <w:pPr>
        <w:ind w:left="360" w:hanging="360"/>
      </w:pPr>
    </w:lvl>
    <w:lvl w:ilvl="1" w:tplc="1222E784" w:tentative="1">
      <w:start w:val="1"/>
      <w:numFmt w:val="lowerLetter"/>
      <w:lvlText w:val="%2."/>
      <w:lvlJc w:val="left"/>
      <w:pPr>
        <w:ind w:left="1080" w:hanging="360"/>
      </w:pPr>
    </w:lvl>
    <w:lvl w:ilvl="2" w:tplc="6EA65092" w:tentative="1">
      <w:start w:val="1"/>
      <w:numFmt w:val="lowerRoman"/>
      <w:lvlText w:val="%3."/>
      <w:lvlJc w:val="right"/>
      <w:pPr>
        <w:ind w:left="1800" w:hanging="180"/>
      </w:pPr>
    </w:lvl>
    <w:lvl w:ilvl="3" w:tplc="820EC360" w:tentative="1">
      <w:start w:val="1"/>
      <w:numFmt w:val="decimal"/>
      <w:lvlText w:val="%4."/>
      <w:lvlJc w:val="left"/>
      <w:pPr>
        <w:ind w:left="2520" w:hanging="360"/>
      </w:pPr>
    </w:lvl>
    <w:lvl w:ilvl="4" w:tplc="BE5416AC" w:tentative="1">
      <w:start w:val="1"/>
      <w:numFmt w:val="lowerLetter"/>
      <w:lvlText w:val="%5."/>
      <w:lvlJc w:val="left"/>
      <w:pPr>
        <w:ind w:left="3240" w:hanging="360"/>
      </w:pPr>
    </w:lvl>
    <w:lvl w:ilvl="5" w:tplc="43742ECC" w:tentative="1">
      <w:start w:val="1"/>
      <w:numFmt w:val="lowerRoman"/>
      <w:lvlText w:val="%6."/>
      <w:lvlJc w:val="right"/>
      <w:pPr>
        <w:ind w:left="3960" w:hanging="180"/>
      </w:pPr>
    </w:lvl>
    <w:lvl w:ilvl="6" w:tplc="A0B6181A" w:tentative="1">
      <w:start w:val="1"/>
      <w:numFmt w:val="decimal"/>
      <w:lvlText w:val="%7."/>
      <w:lvlJc w:val="left"/>
      <w:pPr>
        <w:ind w:left="4680" w:hanging="360"/>
      </w:pPr>
    </w:lvl>
    <w:lvl w:ilvl="7" w:tplc="E352757C" w:tentative="1">
      <w:start w:val="1"/>
      <w:numFmt w:val="lowerLetter"/>
      <w:lvlText w:val="%8."/>
      <w:lvlJc w:val="left"/>
      <w:pPr>
        <w:ind w:left="5400" w:hanging="360"/>
      </w:pPr>
    </w:lvl>
    <w:lvl w:ilvl="8" w:tplc="A0F42D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DC"/>
    <w:rsid w:val="00162D36"/>
    <w:rsid w:val="00316961"/>
    <w:rsid w:val="00394DA3"/>
    <w:rsid w:val="004E6DE7"/>
    <w:rsid w:val="0057603C"/>
    <w:rsid w:val="00A9645C"/>
    <w:rsid w:val="00BB2B6D"/>
    <w:rsid w:val="00C92365"/>
    <w:rsid w:val="00CC05DC"/>
    <w:rsid w:val="00FC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1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8/TBT/THA/18_6151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486</Words>
  <Characters>2698</Characters>
  <Application>Microsoft Office Word</Application>
  <DocSecurity>0</DocSecurity>
  <Lines>63</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2018-11-30T08:41:00Z</dcterms:created>
  <dcterms:modified xsi:type="dcterms:W3CDTF">2018-11-30T11:13:00Z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G/TBT/N/THA/527</vt:lpwstr>
  </property>
</Properties>
</file>