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F7" w:rsidRPr="002F6A28" w:rsidRDefault="00025773" w:rsidP="002F6A28">
      <w:pPr>
        <w:pStyle w:val="Title"/>
        <w:rPr>
          <w:caps w:val="0"/>
          <w:kern w:val="0"/>
        </w:rPr>
      </w:pPr>
      <w:bookmarkStart w:id="0" w:name="_GoBack"/>
      <w:bookmarkEnd w:id="0"/>
      <w:r w:rsidRPr="002F6A28">
        <w:rPr>
          <w:caps w:val="0"/>
          <w:kern w:val="0"/>
        </w:rPr>
        <w:t>NOTIFICATION</w:t>
      </w:r>
    </w:p>
    <w:p w:rsidR="009239F7" w:rsidRPr="002F6A28" w:rsidRDefault="00025773" w:rsidP="002F6A28">
      <w:pPr>
        <w:jc w:val="center"/>
      </w:pPr>
      <w:r w:rsidRPr="002F6A28">
        <w:t>The following notification is being circulated in accordance with Article 10.6</w:t>
      </w:r>
    </w:p>
    <w:p w:rsidR="009239F7" w:rsidRPr="002F6A28" w:rsidRDefault="00D4463B"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7D3509" w:rsidTr="0069259F">
        <w:tc>
          <w:tcPr>
            <w:tcW w:w="713" w:type="dxa"/>
            <w:tcBorders>
              <w:bottom w:val="single" w:sz="6" w:space="0" w:color="auto"/>
            </w:tcBorders>
            <w:shd w:val="clear" w:color="auto" w:fill="auto"/>
          </w:tcPr>
          <w:p w:rsidR="00F85C99" w:rsidRPr="002F6A28" w:rsidRDefault="00025773"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025773" w:rsidP="002F6A28">
            <w:pPr>
              <w:spacing w:before="120" w:after="120"/>
            </w:pPr>
            <w:r w:rsidRPr="002F6A28">
              <w:rPr>
                <w:b/>
              </w:rPr>
              <w:t xml:space="preserve">Notifying Member: </w:t>
            </w:r>
            <w:bookmarkStart w:id="1" w:name="sps1a"/>
            <w:r w:rsidRPr="00812D1D">
              <w:rPr>
                <w:caps/>
                <w:u w:val="single"/>
              </w:rPr>
              <w:t>Thailand</w:t>
            </w:r>
            <w:bookmarkEnd w:id="1"/>
            <w:r w:rsidRPr="002F6A28">
              <w:t xml:space="preserve"> </w:t>
            </w:r>
          </w:p>
          <w:p w:rsidR="00F85C99" w:rsidRPr="002F6A28" w:rsidRDefault="00025773" w:rsidP="002F6A28">
            <w:pPr>
              <w:spacing w:after="120"/>
            </w:pPr>
            <w:r w:rsidRPr="002F6A28">
              <w:rPr>
                <w:b/>
              </w:rPr>
              <w:t>If applicable, name of local government involved (Article 3.2 and 7.2):</w:t>
            </w:r>
            <w:r w:rsidRPr="002F6A28">
              <w:t xml:space="preserve"> </w:t>
            </w:r>
            <w:r>
              <w:t>-</w:t>
            </w:r>
            <w:bookmarkStart w:id="2" w:name="sps1b"/>
            <w:bookmarkEnd w:id="2"/>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025773" w:rsidP="002F6A28">
            <w:pPr>
              <w:spacing w:before="120" w:after="120"/>
              <w:jc w:val="left"/>
            </w:pPr>
            <w:r w:rsidRPr="002F6A28">
              <w:rPr>
                <w:b/>
              </w:rPr>
              <w:t xml:space="preserve">Agency responsible: </w:t>
            </w:r>
            <w:r>
              <w:t>The Office of Food and Drug Administration (Thai FDA)</w:t>
            </w:r>
            <w:bookmarkStart w:id="3" w:name="sps2a"/>
            <w:bookmarkEnd w:id="3"/>
          </w:p>
          <w:p w:rsidR="00F85C99" w:rsidRPr="002F6A28" w:rsidRDefault="00025773"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025773" w:rsidP="002F6A28">
            <w:pPr>
              <w:spacing w:before="120" w:after="120"/>
              <w:rPr>
                <w:b/>
              </w:rPr>
            </w:pPr>
            <w:bookmarkStart w:id="5" w:name="tbt3a"/>
            <w:r>
              <w:rPr>
                <w:b/>
              </w:rPr>
              <w:t>Notified under 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7D3509" w:rsidRDefault="00025773" w:rsidP="00025773">
            <w:pPr>
              <w:spacing w:before="120" w:after="120"/>
            </w:pPr>
            <w:r w:rsidRPr="002F6A28">
              <w:rPr>
                <w:b/>
              </w:rPr>
              <w:t xml:space="preserve">Products covered (HS or CCCN where applicable, otherwise national tariff heading. ICS numbers may be provided in addition, where applicable): </w:t>
            </w:r>
            <w:r>
              <w:t>Foods (ICS Code: 67.040)</w:t>
            </w:r>
            <w:bookmarkStart w:id="10" w:name="sps3a"/>
            <w:bookmarkEnd w:id="10"/>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025773" w:rsidP="00025773">
            <w:pPr>
              <w:spacing w:before="120" w:after="120"/>
            </w:pPr>
            <w:r w:rsidRPr="002F6A28">
              <w:rPr>
                <w:b/>
              </w:rPr>
              <w:t xml:space="preserve">Title, number of pages and language(s) of the notified document: </w:t>
            </w:r>
            <w:r>
              <w:t>Draft MOPH Notification, B.E.., entitled "Nutrition Labelling (No. 3)" (1 page(s), in Thai and English)</w:t>
            </w:r>
            <w:bookmarkStart w:id="11" w:name="sps5b"/>
            <w:bookmarkEnd w:id="11"/>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025773" w:rsidP="002F6A28">
            <w:pPr>
              <w:spacing w:before="120" w:after="120"/>
              <w:rPr>
                <w:b/>
              </w:rPr>
            </w:pPr>
            <w:r w:rsidRPr="002F6A28">
              <w:rPr>
                <w:b/>
              </w:rPr>
              <w:t xml:space="preserve">Description of content: </w:t>
            </w:r>
            <w:r>
              <w:rPr>
                <w:lang w:eastAsia="en-GB"/>
              </w:rPr>
              <w:t>To amend the Notification of the Ministry of Public Health, Re: Nutrition Labelling on Thai Recommended Daily Intakes (Thai RDI) for Thai people over 6 years of age of "Sodium", which is a nutrient associated with Non-Communicable Diseases (NCDs) and affect the health of Thai population, to comply with the Codex standards.</w:t>
            </w:r>
          </w:p>
          <w:p w:rsidR="007D3509" w:rsidRDefault="00025773">
            <w:pPr>
              <w:spacing w:after="120"/>
            </w:pPr>
            <w:r>
              <w:rPr>
                <w:lang w:eastAsia="en-GB"/>
              </w:rPr>
              <w:t>By virtue of provisions of Section 5 and Section 6 (10) of the Food Act B.E.2522 (1979), the Minister of Public Health hereby issues the notification as follows:</w:t>
            </w:r>
          </w:p>
          <w:p w:rsidR="007D3509" w:rsidRDefault="00025773">
            <w:pPr>
              <w:spacing w:after="120"/>
            </w:pPr>
            <w:r>
              <w:rPr>
                <w:lang w:eastAsia="en-GB"/>
              </w:rPr>
              <w:t>Clause 1: Thai Recommended Daily Intakes (Thai RDI) of sodium in i</w:t>
            </w:r>
            <w:r>
              <w:t>t</w:t>
            </w:r>
            <w:r>
              <w:rPr>
                <w:lang w:eastAsia="en-GB"/>
              </w:rPr>
              <w:t>em No.28 of the list of nutrients recommended for Thai people aged 6 years and over in Annex.3 attached to the Notification of the Ministry of Public Health (No. 182), BE 2541 (1998), Re: Nutrition Labelling dated 20 March 1998, shall be repealed and replaced by the following:</w:t>
            </w:r>
          </w:p>
          <w:p w:rsidR="007D3509" w:rsidRDefault="00025773">
            <w:pPr>
              <w:spacing w:after="120"/>
            </w:pPr>
            <w:r>
              <w:t>No.        Nutrient       Thai RDI       Unit</w:t>
            </w:r>
          </w:p>
          <w:p w:rsidR="007D3509" w:rsidRDefault="00025773">
            <w:pPr>
              <w:spacing w:after="120"/>
            </w:pPr>
            <w:r>
              <w:t>28         Sodium         2,000            mg</w:t>
            </w:r>
          </w:p>
          <w:p w:rsidR="007D3509" w:rsidRDefault="00025773">
            <w:pPr>
              <w:spacing w:after="120"/>
            </w:pPr>
            <w:r>
              <w:rPr>
                <w:lang w:eastAsia="en-GB"/>
              </w:rPr>
              <w:t xml:space="preserve">Clause 2: Any foods, which have been displayed the nutrition labelling before the date of this notification and sodium content does not comply with the recommended daily sodium intake described above, can still be sold but not more than two years as from the date of this notification come into force. </w:t>
            </w:r>
          </w:p>
          <w:p w:rsidR="007D3509" w:rsidRDefault="00025773">
            <w:pPr>
              <w:spacing w:after="120"/>
            </w:pPr>
            <w:r>
              <w:rPr>
                <w:lang w:eastAsia="en-GB"/>
              </w:rPr>
              <w:t>Clause 3: This notification shall come into force from the day following the date of its publication in the Government Gazette.</w:t>
            </w:r>
            <w:bookmarkStart w:id="12" w:name="sps6a"/>
            <w:bookmarkEnd w:id="12"/>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025773" w:rsidP="002F6A28">
            <w:pPr>
              <w:spacing w:before="120" w:after="120"/>
              <w:rPr>
                <w:b/>
              </w:rPr>
            </w:pPr>
            <w:r w:rsidRPr="002F6A28">
              <w:rPr>
                <w:b/>
              </w:rPr>
              <w:t xml:space="preserve">Objective and rationale, including the nature of urgent problems where applicable: </w:t>
            </w:r>
            <w:r>
              <w:t>Consumer information, labelling</w:t>
            </w:r>
            <w:bookmarkStart w:id="13" w:name="sps7f"/>
            <w:bookmarkEnd w:id="13"/>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025773">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025773" w:rsidP="00025773">
            <w:pPr>
              <w:keepNext/>
              <w:spacing w:before="120" w:after="120"/>
            </w:pPr>
            <w:r w:rsidRPr="002F6A28">
              <w:rPr>
                <w:b/>
              </w:rPr>
              <w:t>Relevant documents:</w:t>
            </w:r>
            <w:r w:rsidRPr="002F6A28">
              <w:t xml:space="preserve"> </w:t>
            </w:r>
          </w:p>
          <w:p w:rsidR="00F85C99" w:rsidRPr="002F6A28" w:rsidRDefault="00025773" w:rsidP="00025773">
            <w:pPr>
              <w:keepNext/>
              <w:spacing w:after="120"/>
            </w:pPr>
            <w:r>
              <w:rPr>
                <w:lang w:eastAsia="en-GB"/>
              </w:rPr>
              <w:t>(1) The notification of the Ministry of Public Health No. 182 B.E. 2541 (1998) entitled "Nutrition Labelling"</w:t>
            </w:r>
          </w:p>
          <w:p w:rsidR="007D3509" w:rsidRDefault="00025773" w:rsidP="00025773">
            <w:pPr>
              <w:keepNext/>
              <w:spacing w:after="120"/>
            </w:pPr>
            <w:r>
              <w:rPr>
                <w:lang w:eastAsia="en-GB"/>
              </w:rPr>
              <w:t>(2) The notification of the Ministry of Public Health (No. 219) B.E. 2544 (2001) entitled "Nutrition Labelling (No. 2)"</w:t>
            </w:r>
            <w:bookmarkStart w:id="14" w:name="sps9a"/>
            <w:bookmarkEnd w:id="14"/>
            <w:r w:rsidRPr="002F6A28">
              <w:rPr>
                <w:bCs/>
              </w:rPr>
              <w:t xml:space="preserve"> </w:t>
            </w:r>
            <w:bookmarkStart w:id="15" w:name="sps9b"/>
            <w:bookmarkEnd w:id="15"/>
          </w:p>
        </w:tc>
      </w:tr>
      <w:tr w:rsidR="007D3509" w:rsidTr="0069259F">
        <w:tc>
          <w:tcPr>
            <w:tcW w:w="713" w:type="dxa"/>
            <w:tcBorders>
              <w:top w:val="single" w:sz="6" w:space="0" w:color="auto"/>
              <w:bottom w:val="single" w:sz="6" w:space="0" w:color="auto"/>
            </w:tcBorders>
            <w:shd w:val="clear" w:color="auto" w:fill="auto"/>
          </w:tcPr>
          <w:p w:rsidR="00EE3A11" w:rsidRPr="002F6A28" w:rsidRDefault="0002577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025773" w:rsidP="00025773">
            <w:pPr>
              <w:spacing w:before="120" w:after="120"/>
            </w:pPr>
            <w:r w:rsidRPr="002F6A28">
              <w:rPr>
                <w:b/>
              </w:rPr>
              <w:t xml:space="preserve">Proposed date of adoption: </w:t>
            </w:r>
            <w:bookmarkStart w:id="16" w:name="sps10a"/>
            <w:bookmarkStart w:id="17" w:name="sps10b"/>
            <w:bookmarkEnd w:id="16"/>
            <w:r w:rsidRPr="002F6A28">
              <w:t>To be determined</w:t>
            </w:r>
            <w:bookmarkEnd w:id="17"/>
          </w:p>
          <w:p w:rsidR="00EE3A11" w:rsidRPr="002F6A28" w:rsidRDefault="00025773" w:rsidP="00025773">
            <w:pPr>
              <w:spacing w:after="120"/>
            </w:pPr>
            <w:r w:rsidRPr="002F6A28">
              <w:rPr>
                <w:b/>
              </w:rPr>
              <w:t xml:space="preserve">Proposed date of entry into force: </w:t>
            </w:r>
            <w:bookmarkStart w:id="18" w:name="sps11a"/>
            <w:bookmarkStart w:id="19" w:name="sps11b"/>
            <w:bookmarkEnd w:id="18"/>
            <w:r w:rsidRPr="002F6A28">
              <w:t>After being notified in the Official Gazette</w:t>
            </w:r>
            <w:bookmarkEnd w:id="19"/>
          </w:p>
        </w:tc>
      </w:tr>
      <w:tr w:rsidR="007D3509" w:rsidTr="0069259F">
        <w:tc>
          <w:tcPr>
            <w:tcW w:w="713" w:type="dxa"/>
            <w:tcBorders>
              <w:top w:val="single" w:sz="6" w:space="0" w:color="auto"/>
              <w:bottom w:val="single" w:sz="6" w:space="0" w:color="auto"/>
            </w:tcBorders>
            <w:shd w:val="clear" w:color="auto" w:fill="auto"/>
          </w:tcPr>
          <w:p w:rsidR="00F85C99" w:rsidRPr="002F6A28" w:rsidRDefault="0002577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025773" w:rsidP="002F6A28">
            <w:pPr>
              <w:spacing w:before="120" w:after="120"/>
            </w:pPr>
            <w:r w:rsidRPr="002F6A28">
              <w:rPr>
                <w:b/>
              </w:rPr>
              <w:t xml:space="preserve">Final date for comments: </w:t>
            </w:r>
            <w:r>
              <w:t>60 days from notification</w:t>
            </w:r>
            <w:bookmarkStart w:id="20" w:name="sps12a"/>
            <w:bookmarkEnd w:id="20"/>
          </w:p>
        </w:tc>
      </w:tr>
      <w:tr w:rsidR="007D3509" w:rsidTr="0069259F">
        <w:tc>
          <w:tcPr>
            <w:tcW w:w="713" w:type="dxa"/>
            <w:tcBorders>
              <w:top w:val="single" w:sz="6" w:space="0" w:color="auto"/>
            </w:tcBorders>
            <w:shd w:val="clear" w:color="auto" w:fill="auto"/>
          </w:tcPr>
          <w:p w:rsidR="00F85C99" w:rsidRPr="002F6A28" w:rsidRDefault="0002577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025773" w:rsidP="00E969D2">
            <w:pPr>
              <w:keepNext/>
              <w:keepLines/>
              <w:spacing w:before="120" w:after="120"/>
            </w:pPr>
            <w:r w:rsidRPr="002F6A28">
              <w:rPr>
                <w:b/>
              </w:rPr>
              <w:t>Texts available from: National enquiry point [</w:t>
            </w:r>
            <w:bookmarkStart w:id="21" w:name="sps13b"/>
            <w:r w:rsidRPr="002F6A28">
              <w:rPr>
                <w:b/>
              </w:rPr>
              <w:t>X</w:t>
            </w:r>
            <w:bookmarkEnd w:id="21"/>
            <w:r w:rsidRPr="002F6A28">
              <w:rPr>
                <w:b/>
              </w:rPr>
              <w:t>] or address, telephone and fax numbers and email and website addresses, if available, of other body:</w:t>
            </w:r>
            <w:r w:rsidRPr="002F6A28">
              <w:t xml:space="preserve"> </w:t>
            </w:r>
          </w:p>
          <w:p w:rsidR="00F85C99" w:rsidRPr="002F6A28" w:rsidRDefault="00D4463B" w:rsidP="00E969D2">
            <w:pPr>
              <w:keepNext/>
              <w:keepLines/>
              <w:spacing w:after="120"/>
              <w:jc w:val="left"/>
            </w:pPr>
            <w:hyperlink r:id="rId7" w:tgtFrame="_blank" w:history="1">
              <w:r w:rsidR="00025773">
                <w:rPr>
                  <w:color w:val="0000FF"/>
                  <w:u w:val="single"/>
                </w:rPr>
                <w:t>https://members.wto.org/crnattachments/2018/TBT/THA/18_2477_00_x.pdf</w:t>
              </w:r>
            </w:hyperlink>
            <w:bookmarkStart w:id="22" w:name="sps13c"/>
            <w:bookmarkEnd w:id="22"/>
          </w:p>
        </w:tc>
      </w:tr>
    </w:tbl>
    <w:p w:rsidR="00EE3A11" w:rsidRPr="002F6A28" w:rsidRDefault="00D4463B" w:rsidP="002F6A28"/>
    <w:sectPr w:rsidR="00EE3A11" w:rsidRPr="002F6A28" w:rsidSect="0002577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3B" w:rsidRDefault="00D4463B">
      <w:r>
        <w:separator/>
      </w:r>
    </w:p>
  </w:endnote>
  <w:endnote w:type="continuationSeparator" w:id="0">
    <w:p w:rsidR="00D4463B" w:rsidRDefault="00D4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025773" w:rsidRDefault="00025773" w:rsidP="0002577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025773" w:rsidRDefault="00025773" w:rsidP="0002577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11" w:rsidRPr="002F6A28" w:rsidRDefault="00025773">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3B" w:rsidRDefault="00D4463B">
      <w:r>
        <w:separator/>
      </w:r>
    </w:p>
  </w:footnote>
  <w:footnote w:type="continuationSeparator" w:id="0">
    <w:p w:rsidR="00D4463B" w:rsidRDefault="00D4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73" w:rsidRPr="00025773" w:rsidRDefault="00025773" w:rsidP="00025773">
    <w:pPr>
      <w:pStyle w:val="Header"/>
      <w:pBdr>
        <w:bottom w:val="single" w:sz="4" w:space="1" w:color="auto"/>
      </w:pBdr>
      <w:tabs>
        <w:tab w:val="clear" w:pos="4513"/>
        <w:tab w:val="clear" w:pos="9027"/>
      </w:tabs>
      <w:jc w:val="center"/>
    </w:pPr>
    <w:r w:rsidRPr="00025773">
      <w:t>G/TBT/N/THA/513</w:t>
    </w:r>
  </w:p>
  <w:p w:rsidR="00025773" w:rsidRPr="00025773" w:rsidRDefault="00025773" w:rsidP="00025773">
    <w:pPr>
      <w:pStyle w:val="Header"/>
      <w:pBdr>
        <w:bottom w:val="single" w:sz="4" w:space="1" w:color="auto"/>
      </w:pBdr>
      <w:tabs>
        <w:tab w:val="clear" w:pos="4513"/>
        <w:tab w:val="clear" w:pos="9027"/>
      </w:tabs>
      <w:jc w:val="center"/>
    </w:pPr>
  </w:p>
  <w:p w:rsidR="00025773" w:rsidRPr="00025773" w:rsidRDefault="00025773" w:rsidP="00025773">
    <w:pPr>
      <w:pStyle w:val="Header"/>
      <w:pBdr>
        <w:bottom w:val="single" w:sz="4" w:space="1" w:color="auto"/>
      </w:pBdr>
      <w:tabs>
        <w:tab w:val="clear" w:pos="4513"/>
        <w:tab w:val="clear" w:pos="9027"/>
      </w:tabs>
      <w:jc w:val="center"/>
    </w:pPr>
    <w:r w:rsidRPr="00025773">
      <w:t xml:space="preserve">- </w:t>
    </w:r>
    <w:r w:rsidRPr="00025773">
      <w:fldChar w:fldCharType="begin"/>
    </w:r>
    <w:r w:rsidRPr="00025773">
      <w:instrText xml:space="preserve"> PAGE </w:instrText>
    </w:r>
    <w:r w:rsidRPr="00025773">
      <w:fldChar w:fldCharType="separate"/>
    </w:r>
    <w:r w:rsidR="00B02BD7">
      <w:rPr>
        <w:noProof/>
      </w:rPr>
      <w:t>2</w:t>
    </w:r>
    <w:r w:rsidRPr="00025773">
      <w:fldChar w:fldCharType="end"/>
    </w:r>
    <w:r w:rsidRPr="00025773">
      <w:t xml:space="preserve"> -</w:t>
    </w:r>
  </w:p>
  <w:p w:rsidR="009239F7" w:rsidRPr="00025773" w:rsidRDefault="00D4463B" w:rsidP="0002577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73" w:rsidRPr="00025773" w:rsidRDefault="00025773" w:rsidP="00025773">
    <w:pPr>
      <w:pStyle w:val="Header"/>
      <w:pBdr>
        <w:bottom w:val="single" w:sz="4" w:space="1" w:color="auto"/>
      </w:pBdr>
      <w:tabs>
        <w:tab w:val="clear" w:pos="4513"/>
        <w:tab w:val="clear" w:pos="9027"/>
      </w:tabs>
      <w:jc w:val="center"/>
    </w:pPr>
    <w:r w:rsidRPr="00025773">
      <w:t>G/TBT/N/THA/513</w:t>
    </w:r>
  </w:p>
  <w:p w:rsidR="00025773" w:rsidRPr="00025773" w:rsidRDefault="00025773" w:rsidP="00025773">
    <w:pPr>
      <w:pStyle w:val="Header"/>
      <w:pBdr>
        <w:bottom w:val="single" w:sz="4" w:space="1" w:color="auto"/>
      </w:pBdr>
      <w:tabs>
        <w:tab w:val="clear" w:pos="4513"/>
        <w:tab w:val="clear" w:pos="9027"/>
      </w:tabs>
      <w:jc w:val="center"/>
    </w:pPr>
  </w:p>
  <w:p w:rsidR="00025773" w:rsidRPr="00025773" w:rsidRDefault="00025773" w:rsidP="00025773">
    <w:pPr>
      <w:pStyle w:val="Header"/>
      <w:pBdr>
        <w:bottom w:val="single" w:sz="4" w:space="1" w:color="auto"/>
      </w:pBdr>
      <w:tabs>
        <w:tab w:val="clear" w:pos="4513"/>
        <w:tab w:val="clear" w:pos="9027"/>
      </w:tabs>
      <w:jc w:val="center"/>
    </w:pPr>
    <w:r w:rsidRPr="00025773">
      <w:t xml:space="preserve">- </w:t>
    </w:r>
    <w:r w:rsidRPr="00025773">
      <w:fldChar w:fldCharType="begin"/>
    </w:r>
    <w:r w:rsidRPr="00025773">
      <w:instrText xml:space="preserve"> PAGE </w:instrText>
    </w:r>
    <w:r w:rsidRPr="00025773">
      <w:fldChar w:fldCharType="separate"/>
    </w:r>
    <w:r w:rsidRPr="00025773">
      <w:rPr>
        <w:noProof/>
      </w:rPr>
      <w:t>2</w:t>
    </w:r>
    <w:r w:rsidRPr="00025773">
      <w:fldChar w:fldCharType="end"/>
    </w:r>
    <w:r w:rsidRPr="00025773">
      <w:t xml:space="preserve"> -</w:t>
    </w:r>
  </w:p>
  <w:p w:rsidR="009239F7" w:rsidRPr="00025773" w:rsidRDefault="00D4463B" w:rsidP="0002577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3509" w:rsidTr="008612A9">
      <w:trPr>
        <w:trHeight w:val="240"/>
        <w:jc w:val="center"/>
      </w:trPr>
      <w:tc>
        <w:tcPr>
          <w:tcW w:w="3794" w:type="dxa"/>
          <w:shd w:val="clear" w:color="auto" w:fill="FFFFFF"/>
          <w:tcMar>
            <w:left w:w="108" w:type="dxa"/>
            <w:right w:w="108" w:type="dxa"/>
          </w:tcMar>
          <w:vAlign w:val="center"/>
        </w:tcPr>
        <w:p w:rsidR="00ED54E0" w:rsidRPr="009239F7" w:rsidRDefault="00D4463B" w:rsidP="00B801E9">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9239F7" w:rsidRDefault="00025773" w:rsidP="00B801E9">
          <w:pPr>
            <w:jc w:val="right"/>
            <w:rPr>
              <w:b/>
              <w:color w:val="FF0000"/>
              <w:szCs w:val="16"/>
            </w:rPr>
          </w:pPr>
          <w:r>
            <w:rPr>
              <w:b/>
              <w:color w:val="FF0000"/>
              <w:szCs w:val="16"/>
            </w:rPr>
            <w:t xml:space="preserve"> </w:t>
          </w:r>
        </w:p>
      </w:tc>
    </w:tr>
    <w:bookmarkEnd w:id="23"/>
    <w:tr w:rsidR="007D3509" w:rsidTr="008612A9">
      <w:trPr>
        <w:trHeight w:val="213"/>
        <w:jc w:val="center"/>
      </w:trPr>
      <w:tc>
        <w:tcPr>
          <w:tcW w:w="3794" w:type="dxa"/>
          <w:vMerge w:val="restart"/>
          <w:shd w:val="clear" w:color="auto" w:fill="FFFFFF"/>
          <w:tcMar>
            <w:left w:w="0" w:type="dxa"/>
            <w:right w:w="0" w:type="dxa"/>
          </w:tcMar>
        </w:tcPr>
        <w:p w:rsidR="00ED54E0" w:rsidRPr="009239F7" w:rsidRDefault="002760EE" w:rsidP="00B801E9">
          <w:pPr>
            <w:jc w:val="left"/>
          </w:pPr>
          <w:r>
            <w:rPr>
              <w:noProof/>
              <w:lang w:val="en-US" w:bidi="th-TH"/>
            </w:rPr>
            <w:drawing>
              <wp:inline distT="0" distB="0" distL="0" distR="0" wp14:anchorId="6110A830" wp14:editId="571121A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4463B" w:rsidP="00B801E9">
          <w:pPr>
            <w:jc w:val="right"/>
            <w:rPr>
              <w:b/>
              <w:szCs w:val="16"/>
            </w:rPr>
          </w:pPr>
        </w:p>
      </w:tc>
    </w:tr>
    <w:tr w:rsidR="007D3509" w:rsidTr="008612A9">
      <w:trPr>
        <w:trHeight w:val="868"/>
        <w:jc w:val="center"/>
      </w:trPr>
      <w:tc>
        <w:tcPr>
          <w:tcW w:w="3794" w:type="dxa"/>
          <w:vMerge/>
          <w:shd w:val="clear" w:color="auto" w:fill="FFFFFF"/>
          <w:tcMar>
            <w:left w:w="108" w:type="dxa"/>
            <w:right w:w="108" w:type="dxa"/>
          </w:tcMar>
        </w:tcPr>
        <w:p w:rsidR="00ED54E0" w:rsidRPr="009239F7" w:rsidRDefault="00D4463B" w:rsidP="00B801E9">
          <w:pPr>
            <w:jc w:val="left"/>
            <w:rPr>
              <w:noProof/>
              <w:lang w:eastAsia="en-GB"/>
            </w:rPr>
          </w:pPr>
        </w:p>
      </w:tc>
      <w:tc>
        <w:tcPr>
          <w:tcW w:w="5448" w:type="dxa"/>
          <w:gridSpan w:val="2"/>
          <w:shd w:val="clear" w:color="auto" w:fill="FFFFFF"/>
          <w:tcMar>
            <w:left w:w="108" w:type="dxa"/>
            <w:right w:w="108" w:type="dxa"/>
          </w:tcMar>
        </w:tcPr>
        <w:p w:rsidR="00025773" w:rsidRDefault="00025773" w:rsidP="00B801E9">
          <w:pPr>
            <w:jc w:val="right"/>
            <w:rPr>
              <w:b/>
              <w:szCs w:val="16"/>
            </w:rPr>
          </w:pPr>
          <w:bookmarkStart w:id="24" w:name="bmkSymbols"/>
          <w:r>
            <w:rPr>
              <w:b/>
              <w:szCs w:val="16"/>
            </w:rPr>
            <w:t>G/TBT/N/THA/513</w:t>
          </w:r>
        </w:p>
        <w:bookmarkEnd w:id="24"/>
        <w:p w:rsidR="00ED54E0" w:rsidRPr="009239F7" w:rsidRDefault="00D4463B" w:rsidP="00B801E9">
          <w:pPr>
            <w:jc w:val="right"/>
            <w:rPr>
              <w:b/>
              <w:szCs w:val="16"/>
            </w:rPr>
          </w:pPr>
        </w:p>
      </w:tc>
    </w:tr>
    <w:tr w:rsidR="007D3509" w:rsidTr="008612A9">
      <w:trPr>
        <w:trHeight w:val="240"/>
        <w:jc w:val="center"/>
      </w:trPr>
      <w:tc>
        <w:tcPr>
          <w:tcW w:w="3794" w:type="dxa"/>
          <w:vMerge/>
          <w:shd w:val="clear" w:color="auto" w:fill="FFFFFF"/>
          <w:tcMar>
            <w:left w:w="108" w:type="dxa"/>
            <w:right w:w="108" w:type="dxa"/>
          </w:tcMar>
          <w:vAlign w:val="center"/>
        </w:tcPr>
        <w:p w:rsidR="00ED54E0" w:rsidRPr="009239F7" w:rsidRDefault="00D4463B" w:rsidP="00B801E9"/>
      </w:tc>
      <w:tc>
        <w:tcPr>
          <w:tcW w:w="5448" w:type="dxa"/>
          <w:gridSpan w:val="2"/>
          <w:shd w:val="clear" w:color="auto" w:fill="FFFFFF"/>
          <w:tcMar>
            <w:left w:w="108" w:type="dxa"/>
            <w:right w:w="108" w:type="dxa"/>
          </w:tcMar>
          <w:vAlign w:val="center"/>
        </w:tcPr>
        <w:p w:rsidR="00ED54E0" w:rsidRPr="009239F7" w:rsidRDefault="004255C6" w:rsidP="00B801E9">
          <w:pPr>
            <w:jc w:val="right"/>
            <w:rPr>
              <w:szCs w:val="16"/>
            </w:rPr>
          </w:pPr>
          <w:bookmarkStart w:id="25" w:name="spsDateDistribution"/>
          <w:bookmarkStart w:id="26" w:name="bmkDate"/>
          <w:bookmarkEnd w:id="25"/>
          <w:bookmarkEnd w:id="26"/>
          <w:r>
            <w:rPr>
              <w:szCs w:val="16"/>
            </w:rPr>
            <w:t>16 May 2018</w:t>
          </w:r>
        </w:p>
      </w:tc>
    </w:tr>
    <w:tr w:rsidR="007D3509"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025773" w:rsidP="0097650D">
          <w:pPr>
            <w:jc w:val="left"/>
            <w:rPr>
              <w:b/>
            </w:rPr>
          </w:pPr>
          <w:bookmarkStart w:id="27" w:name="bmkSerial"/>
          <w:r w:rsidRPr="002F6A28">
            <w:rPr>
              <w:color w:val="FF0000"/>
              <w:szCs w:val="16"/>
            </w:rPr>
            <w:t>(</w:t>
          </w:r>
          <w:bookmarkStart w:id="28" w:name="spsSerialNumber"/>
          <w:bookmarkEnd w:id="28"/>
          <w:r w:rsidR="004255C6">
            <w:rPr>
              <w:color w:val="FF0000"/>
              <w:szCs w:val="16"/>
            </w:rPr>
            <w:t>18-</w:t>
          </w:r>
          <w:r w:rsidR="001E0C6D">
            <w:rPr>
              <w:color w:val="FF0000"/>
              <w:szCs w:val="16"/>
            </w:rPr>
            <w:t>2917</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025773"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B02BD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B02BD7">
            <w:rPr>
              <w:bCs/>
              <w:noProof/>
              <w:szCs w:val="16"/>
            </w:rPr>
            <w:t>2</w:t>
          </w:r>
          <w:r w:rsidRPr="002F6A28">
            <w:rPr>
              <w:bCs/>
              <w:szCs w:val="16"/>
            </w:rPr>
            <w:fldChar w:fldCharType="end"/>
          </w:r>
          <w:bookmarkEnd w:id="29"/>
        </w:p>
      </w:tc>
    </w:tr>
    <w:tr w:rsidR="007D3509"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025773"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025773" w:rsidP="00B801E9">
          <w:pPr>
            <w:jc w:val="right"/>
            <w:rPr>
              <w:bCs/>
              <w:szCs w:val="18"/>
            </w:rPr>
          </w:pPr>
          <w:bookmarkStart w:id="31" w:name="bmkLanguage"/>
          <w:r>
            <w:rPr>
              <w:bCs/>
              <w:szCs w:val="18"/>
            </w:rPr>
            <w:t>Original: English</w:t>
          </w:r>
          <w:bookmarkEnd w:id="31"/>
        </w:p>
      </w:tc>
    </w:tr>
  </w:tbl>
  <w:p w:rsidR="00ED54E0" w:rsidRPr="002F6A28" w:rsidRDefault="00D44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F08E74">
      <w:start w:val="1"/>
      <w:numFmt w:val="decimal"/>
      <w:pStyle w:val="SummaryText"/>
      <w:lvlText w:val="%1."/>
      <w:lvlJc w:val="left"/>
      <w:pPr>
        <w:ind w:left="360" w:hanging="360"/>
      </w:pPr>
    </w:lvl>
    <w:lvl w:ilvl="1" w:tplc="86C00F84" w:tentative="1">
      <w:start w:val="1"/>
      <w:numFmt w:val="lowerLetter"/>
      <w:lvlText w:val="%2."/>
      <w:lvlJc w:val="left"/>
      <w:pPr>
        <w:ind w:left="1080" w:hanging="360"/>
      </w:pPr>
    </w:lvl>
    <w:lvl w:ilvl="2" w:tplc="AC801BF2" w:tentative="1">
      <w:start w:val="1"/>
      <w:numFmt w:val="lowerRoman"/>
      <w:lvlText w:val="%3."/>
      <w:lvlJc w:val="right"/>
      <w:pPr>
        <w:ind w:left="1800" w:hanging="180"/>
      </w:pPr>
    </w:lvl>
    <w:lvl w:ilvl="3" w:tplc="56C8CE02" w:tentative="1">
      <w:start w:val="1"/>
      <w:numFmt w:val="decimal"/>
      <w:lvlText w:val="%4."/>
      <w:lvlJc w:val="left"/>
      <w:pPr>
        <w:ind w:left="2520" w:hanging="360"/>
      </w:pPr>
    </w:lvl>
    <w:lvl w:ilvl="4" w:tplc="A358F320" w:tentative="1">
      <w:start w:val="1"/>
      <w:numFmt w:val="lowerLetter"/>
      <w:lvlText w:val="%5."/>
      <w:lvlJc w:val="left"/>
      <w:pPr>
        <w:ind w:left="3240" w:hanging="360"/>
      </w:pPr>
    </w:lvl>
    <w:lvl w:ilvl="5" w:tplc="C60C4356" w:tentative="1">
      <w:start w:val="1"/>
      <w:numFmt w:val="lowerRoman"/>
      <w:lvlText w:val="%6."/>
      <w:lvlJc w:val="right"/>
      <w:pPr>
        <w:ind w:left="3960" w:hanging="180"/>
      </w:pPr>
    </w:lvl>
    <w:lvl w:ilvl="6" w:tplc="87F68F7C" w:tentative="1">
      <w:start w:val="1"/>
      <w:numFmt w:val="decimal"/>
      <w:lvlText w:val="%7."/>
      <w:lvlJc w:val="left"/>
      <w:pPr>
        <w:ind w:left="4680" w:hanging="360"/>
      </w:pPr>
    </w:lvl>
    <w:lvl w:ilvl="7" w:tplc="F892A612" w:tentative="1">
      <w:start w:val="1"/>
      <w:numFmt w:val="lowerLetter"/>
      <w:lvlText w:val="%8."/>
      <w:lvlJc w:val="left"/>
      <w:pPr>
        <w:ind w:left="5400" w:hanging="360"/>
      </w:pPr>
    </w:lvl>
    <w:lvl w:ilvl="8" w:tplc="88AE0C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09"/>
    <w:rsid w:val="00025773"/>
    <w:rsid w:val="001E0C6D"/>
    <w:rsid w:val="002760EE"/>
    <w:rsid w:val="004255C6"/>
    <w:rsid w:val="007D3509"/>
    <w:rsid w:val="009F761F"/>
    <w:rsid w:val="00B02BD7"/>
    <w:rsid w:val="00D446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TBT/THA/18_247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cp:lastPrinted>2018-05-16T09:45:00Z</cp:lastPrinted>
  <dcterms:created xsi:type="dcterms:W3CDTF">2018-06-18T14:06:00Z</dcterms:created>
  <dcterms:modified xsi:type="dcterms:W3CDTF">2018-06-18T14:06:00Z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G/TBT/N/THA/513</vt:lpwstr>
  </property>
</Properties>
</file>