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044ED1" w:rsidP="002F6A28">
      <w:pPr>
        <w:pStyle w:val="Titre"/>
        <w:rPr>
          <w:caps w:val="0"/>
          <w:kern w:val="0"/>
        </w:rPr>
      </w:pPr>
      <w:r w:rsidRPr="002F6A28">
        <w:rPr>
          <w:caps w:val="0"/>
          <w:kern w:val="0"/>
        </w:rPr>
        <w:t>NOTIFICATION</w:t>
      </w:r>
    </w:p>
    <w:p w:rsidR="009239F7" w:rsidRPr="002F6A28" w:rsidRDefault="00044ED1" w:rsidP="002F6A28">
      <w:pPr>
        <w:jc w:val="center"/>
      </w:pPr>
      <w:r w:rsidRPr="002F6A28">
        <w:t>The following notification is being circulated in accordance with Article 10.6</w:t>
      </w:r>
    </w:p>
    <w:p w:rsidR="009239F7" w:rsidRPr="002F6A28" w:rsidRDefault="00595034"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D17E7D" w:rsidTr="0069259F">
        <w:tc>
          <w:tcPr>
            <w:tcW w:w="713" w:type="dxa"/>
            <w:tcBorders>
              <w:bottom w:val="single" w:sz="6" w:space="0" w:color="auto"/>
            </w:tcBorders>
            <w:shd w:val="clear" w:color="auto" w:fill="auto"/>
          </w:tcPr>
          <w:p w:rsidR="00F85C99" w:rsidRPr="002F6A28" w:rsidRDefault="00044ED1"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044ED1" w:rsidP="002F6A28">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044ED1" w:rsidP="002F6A28">
            <w:pPr>
              <w:spacing w:after="120"/>
            </w:pPr>
            <w:r w:rsidRPr="002F6A28">
              <w:rPr>
                <w:b/>
              </w:rPr>
              <w:t>If applicable, name of local government involved (Article 3.2 and 7.2):</w:t>
            </w:r>
            <w:r w:rsidRPr="002F6A28">
              <w:t xml:space="preserve"> </w:t>
            </w:r>
            <w:r>
              <w:t>-</w:t>
            </w:r>
            <w:bookmarkStart w:id="1" w:name="sps1b"/>
            <w:bookmarkEnd w:id="1"/>
          </w:p>
        </w:tc>
      </w:tr>
      <w:tr w:rsidR="00D17E7D" w:rsidTr="0069259F">
        <w:tc>
          <w:tcPr>
            <w:tcW w:w="713" w:type="dxa"/>
            <w:tcBorders>
              <w:top w:val="single" w:sz="6" w:space="0" w:color="auto"/>
              <w:bottom w:val="single" w:sz="6" w:space="0" w:color="auto"/>
            </w:tcBorders>
            <w:shd w:val="clear" w:color="auto" w:fill="auto"/>
          </w:tcPr>
          <w:p w:rsidR="00F85C99" w:rsidRPr="002F6A28" w:rsidRDefault="00044ED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BC742D" w:rsidRDefault="00044ED1" w:rsidP="002F6A28">
            <w:pPr>
              <w:spacing w:before="120" w:after="120"/>
              <w:jc w:val="left"/>
              <w:rPr>
                <w:b/>
              </w:rPr>
            </w:pPr>
            <w:r w:rsidRPr="002F6A28">
              <w:rPr>
                <w:b/>
              </w:rPr>
              <w:t xml:space="preserve">Agency responsible: </w:t>
            </w:r>
          </w:p>
          <w:p w:rsidR="00BC742D" w:rsidRDefault="00044ED1" w:rsidP="00BC742D">
            <w:pPr>
              <w:jc w:val="left"/>
            </w:pPr>
            <w:r>
              <w:t xml:space="preserve">Bureau of Health Promotion </w:t>
            </w:r>
          </w:p>
          <w:p w:rsidR="00BC742D" w:rsidRDefault="00044ED1" w:rsidP="00BC742D">
            <w:pPr>
              <w:jc w:val="left"/>
            </w:pPr>
            <w:r>
              <w:t xml:space="preserve">Department of Health </w:t>
            </w:r>
          </w:p>
          <w:p w:rsidR="00BC742D" w:rsidRDefault="00044ED1" w:rsidP="00BC742D">
            <w:pPr>
              <w:jc w:val="left"/>
            </w:pPr>
            <w:r>
              <w:t xml:space="preserve">Ministry of Public Health </w:t>
            </w:r>
          </w:p>
          <w:p w:rsidR="00BC742D" w:rsidRDefault="00044ED1" w:rsidP="00BC742D">
            <w:pPr>
              <w:jc w:val="left"/>
            </w:pPr>
            <w:proofErr w:type="spellStart"/>
            <w:r>
              <w:t>Tiwanon</w:t>
            </w:r>
            <w:proofErr w:type="spellEnd"/>
            <w:r>
              <w:t xml:space="preserve"> Road, Nonthaburi 11000, Thailand </w:t>
            </w:r>
          </w:p>
          <w:p w:rsidR="00BC742D" w:rsidRDefault="00044ED1" w:rsidP="00BC742D">
            <w:pPr>
              <w:jc w:val="left"/>
            </w:pPr>
            <w:r>
              <w:t xml:space="preserve">Telephone: (+662) 590 4417 </w:t>
            </w:r>
          </w:p>
          <w:p w:rsidR="00BC742D" w:rsidRPr="006E4FE7" w:rsidRDefault="00044ED1" w:rsidP="00BC742D">
            <w:pPr>
              <w:jc w:val="left"/>
              <w:rPr>
                <w:lang w:val="fr-CH"/>
              </w:rPr>
            </w:pPr>
            <w:r w:rsidRPr="006E4FE7">
              <w:rPr>
                <w:lang w:val="fr-CH"/>
              </w:rPr>
              <w:t xml:space="preserve">Fax: (+662) 590 4432 </w:t>
            </w:r>
          </w:p>
          <w:p w:rsidR="00F85C99" w:rsidRPr="006E4FE7" w:rsidRDefault="00044ED1" w:rsidP="00BC742D">
            <w:pPr>
              <w:spacing w:after="120"/>
              <w:jc w:val="left"/>
              <w:rPr>
                <w:lang w:val="fr-CH"/>
              </w:rPr>
            </w:pPr>
            <w:r w:rsidRPr="006E4FE7">
              <w:rPr>
                <w:lang w:val="fr-CH"/>
              </w:rPr>
              <w:t xml:space="preserve">E-mail: </w:t>
            </w:r>
            <w:hyperlink r:id="rId8" w:history="1">
              <w:r w:rsidR="00BC742D" w:rsidRPr="006E4FE7">
                <w:rPr>
                  <w:rStyle w:val="Lienhypertexte"/>
                  <w:lang w:val="fr-CH"/>
                </w:rPr>
                <w:t>milkcode.doh@gmail.com</w:t>
              </w:r>
            </w:hyperlink>
            <w:bookmarkStart w:id="2" w:name="sps2a"/>
            <w:bookmarkEnd w:id="2"/>
          </w:p>
          <w:p w:rsidR="00F85C99" w:rsidRPr="002F6A28" w:rsidRDefault="00044ED1"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D17E7D" w:rsidTr="0069259F">
        <w:tc>
          <w:tcPr>
            <w:tcW w:w="713" w:type="dxa"/>
            <w:tcBorders>
              <w:top w:val="single" w:sz="6" w:space="0" w:color="auto"/>
              <w:bottom w:val="single" w:sz="6" w:space="0" w:color="auto"/>
            </w:tcBorders>
            <w:shd w:val="clear" w:color="auto" w:fill="auto"/>
          </w:tcPr>
          <w:p w:rsidR="00F85C99" w:rsidRPr="002F6A28" w:rsidRDefault="00044ED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044ED1" w:rsidP="005A6151">
            <w:pPr>
              <w:spacing w:before="120" w:after="120"/>
              <w:rPr>
                <w:b/>
              </w:rPr>
            </w:pPr>
            <w:r w:rsidRPr="002F6A28">
              <w:rPr>
                <w:b/>
              </w:rPr>
              <w:t>Notified under Article 2.9.2 [</w:t>
            </w:r>
            <w:bookmarkStart w:id="4" w:name="tbt3a"/>
            <w:r w:rsidRPr="002F6A28">
              <w:rPr>
                <w:b/>
              </w:rPr>
              <w:t>X</w:t>
            </w:r>
            <w:bookmarkEnd w:id="4"/>
            <w:r w:rsidRPr="002F6A28">
              <w:rPr>
                <w:b/>
              </w:rPr>
              <w:t>], 2.10.1 [</w:t>
            </w:r>
            <w:r w:rsidR="00F84BF2" w:rsidRPr="002F6A28">
              <w:rPr>
                <w:b/>
              </w:rPr>
              <w:t> </w:t>
            </w:r>
            <w:r w:rsidRPr="002F6A28">
              <w:rPr>
                <w:b/>
              </w:rPr>
              <w:t>], 5.6.2 [</w:t>
            </w:r>
            <w:r w:rsidR="00F84BF2" w:rsidRPr="002F6A28">
              <w:rPr>
                <w:b/>
              </w:rPr>
              <w:t> </w:t>
            </w:r>
            <w:r w:rsidRPr="002F6A28">
              <w:rPr>
                <w:b/>
              </w:rPr>
              <w:t>], 5.7.1 [</w:t>
            </w:r>
            <w:r w:rsidR="00F84BF2" w:rsidRPr="002F6A28">
              <w:rPr>
                <w:b/>
              </w:rPr>
              <w:t> </w:t>
            </w:r>
            <w:r w:rsidRPr="002F6A28">
              <w:rPr>
                <w:b/>
              </w:rPr>
              <w:t>], other:</w:t>
            </w:r>
            <w:bookmarkStart w:id="5" w:name="tbt3e"/>
            <w:bookmarkEnd w:id="5"/>
          </w:p>
        </w:tc>
      </w:tr>
      <w:tr w:rsidR="00D17E7D" w:rsidTr="0069259F">
        <w:tc>
          <w:tcPr>
            <w:tcW w:w="713" w:type="dxa"/>
            <w:tcBorders>
              <w:top w:val="single" w:sz="6" w:space="0" w:color="auto"/>
              <w:bottom w:val="single" w:sz="6" w:space="0" w:color="auto"/>
            </w:tcBorders>
            <w:shd w:val="clear" w:color="auto" w:fill="auto"/>
          </w:tcPr>
          <w:p w:rsidR="00F85C99" w:rsidRPr="002F6A28" w:rsidRDefault="00044ED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044ED1" w:rsidP="006E4FE7">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 </w:t>
            </w:r>
            <w:r>
              <w:t>Infant and young child food (HS Code: 0401, 0402) (ICS: 67.100.10). Milk and cream, not concentrated nor containing added sugar or other sweetening matter. (HS: 0401), Milk and cream, concentrated or containing added sugar or other sweetening matter. (HS: 0402)</w:t>
            </w:r>
          </w:p>
          <w:p w:rsidR="00D17E7D" w:rsidRDefault="00044ED1" w:rsidP="006E4FE7">
            <w:pPr>
              <w:spacing w:after="120"/>
            </w:pPr>
            <w:r>
              <w:t>Milk and cream, not concentrated nor containing added sugar or other sweetening matter. (HS 0401), Milk and cream, concentrated or containing added sugar or other sweetening matter. (HS 0402). Milk and processed milk products (ICS 67.100.10).</w:t>
            </w:r>
            <w:bookmarkStart w:id="6" w:name="sps3a"/>
            <w:bookmarkEnd w:id="6"/>
          </w:p>
        </w:tc>
      </w:tr>
      <w:tr w:rsidR="00D17E7D" w:rsidTr="0069259F">
        <w:tc>
          <w:tcPr>
            <w:tcW w:w="713" w:type="dxa"/>
            <w:tcBorders>
              <w:top w:val="single" w:sz="6" w:space="0" w:color="auto"/>
              <w:bottom w:val="single" w:sz="6" w:space="0" w:color="auto"/>
            </w:tcBorders>
            <w:shd w:val="clear" w:color="auto" w:fill="auto"/>
          </w:tcPr>
          <w:p w:rsidR="00F85C99" w:rsidRPr="002F6A28" w:rsidRDefault="00044ED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044ED1" w:rsidP="006E4FE7">
            <w:pPr>
              <w:spacing w:before="120" w:after="120"/>
            </w:pPr>
            <w:r w:rsidRPr="002F6A28">
              <w:rPr>
                <w:b/>
              </w:rPr>
              <w:t xml:space="preserve">Title, number of pages and language(s) of the notified document: </w:t>
            </w:r>
            <w:r>
              <w:t>Draft Ministerial notification on the rules, methods and conditions in sponsoring the public health professional organizations and public universities that offer curriculums on maternal and child health, in organizing academic conference, training or seminars in association with infant food, young child food or complementary food. (2 page(s), in Thai)</w:t>
            </w:r>
            <w:bookmarkStart w:id="7" w:name="sps5a"/>
            <w:bookmarkStart w:id="8" w:name="sps5b"/>
            <w:bookmarkEnd w:id="7"/>
            <w:bookmarkEnd w:id="8"/>
            <w:r w:rsidR="00F84BF2" w:rsidRPr="002F6A28">
              <w:t xml:space="preserve"> </w:t>
            </w:r>
          </w:p>
        </w:tc>
      </w:tr>
      <w:tr w:rsidR="00D17E7D" w:rsidTr="0069259F">
        <w:tc>
          <w:tcPr>
            <w:tcW w:w="713" w:type="dxa"/>
            <w:tcBorders>
              <w:top w:val="single" w:sz="6" w:space="0" w:color="auto"/>
              <w:bottom w:val="single" w:sz="6" w:space="0" w:color="auto"/>
            </w:tcBorders>
            <w:shd w:val="clear" w:color="auto" w:fill="auto"/>
          </w:tcPr>
          <w:p w:rsidR="00F85C99" w:rsidRPr="002F6A28" w:rsidRDefault="00044ED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044ED1" w:rsidP="006E4FE7">
            <w:pPr>
              <w:spacing w:before="120" w:after="120"/>
              <w:rPr>
                <w:b/>
              </w:rPr>
            </w:pPr>
            <w:r w:rsidRPr="002F6A28">
              <w:rPr>
                <w:b/>
              </w:rPr>
              <w:t xml:space="preserve">Description of content: </w:t>
            </w:r>
            <w:r>
              <w:rPr>
                <w:lang w:eastAsia="en-GB"/>
              </w:rPr>
              <w:t xml:space="preserve">Following the Control of Marketing of Infant and Young Child Food Act Section 4 (first paragraph), Section 21, and Section 29 of the BMS Code Act, the Minister of Public Health, upon the advice of the National Committee for the Control of the Marketing of Infant and Young Child Food, announces the Guidance, methods and conditions in sponsoring the public health professional organizations and public universities that offer curriculums on maternal and child health, in organizing academic conference, </w:t>
            </w:r>
            <w:r>
              <w:rPr>
                <w:spacing w:val="-6"/>
                <w:lang w:eastAsia="en-GB"/>
              </w:rPr>
              <w:t>training or seminars in association with infant food, young child food or complementary food.</w:t>
            </w:r>
          </w:p>
          <w:p w:rsidR="00A433AD" w:rsidRDefault="00044ED1" w:rsidP="006E4FE7">
            <w:pPr>
              <w:spacing w:after="120"/>
            </w:pPr>
            <w:r>
              <w:rPr>
                <w:lang w:eastAsia="en-GB"/>
              </w:rPr>
              <w:t>In summary:</w:t>
            </w:r>
          </w:p>
          <w:p w:rsidR="00D17E7D" w:rsidRDefault="00044ED1" w:rsidP="00996F96">
            <w:pPr>
              <w:spacing w:after="120"/>
              <w:ind w:left="567" w:hanging="567"/>
            </w:pPr>
            <w:r>
              <w:rPr>
                <w:lang w:eastAsia="en-GB"/>
              </w:rPr>
              <w:t>1</w:t>
            </w:r>
            <w:r>
              <w:t>)</w:t>
            </w:r>
            <w:r w:rsidR="00996F96">
              <w:tab/>
            </w:r>
            <w:r>
              <w:t xml:space="preserve">The producers, importers, sellers, or their representatives (the sponsor) could provide financial support for the meeting following this notification in the case that the public health professional organizations or public universities that offer </w:t>
            </w:r>
            <w:r>
              <w:lastRenderedPageBreak/>
              <w:t>curriculums on maternal and child health submit the work plan or project proposal in official written form to the sponsor.</w:t>
            </w:r>
            <w:r w:rsidR="00F84BF2">
              <w:t> </w:t>
            </w:r>
            <w:r>
              <w:t>The plan or project must provide academic benefit;</w:t>
            </w:r>
          </w:p>
          <w:p w:rsidR="00D17E7D" w:rsidRDefault="00044ED1" w:rsidP="00996F96">
            <w:pPr>
              <w:spacing w:after="120"/>
              <w:ind w:left="567" w:hanging="567"/>
            </w:pPr>
            <w:r>
              <w:t>2)</w:t>
            </w:r>
            <w:r w:rsidR="00996F96">
              <w:tab/>
            </w:r>
            <w:r>
              <w:t>The sponsoring of the meeting must be gratis with no conditions whatsoever that require any action in return to promote infant food, young child, or complimentary food for infant;</w:t>
            </w:r>
          </w:p>
          <w:p w:rsidR="00D17E7D" w:rsidRDefault="00044ED1" w:rsidP="00996F96">
            <w:pPr>
              <w:spacing w:after="120"/>
              <w:ind w:left="567" w:hanging="567"/>
            </w:pPr>
            <w:r>
              <w:t>3)</w:t>
            </w:r>
            <w:r w:rsidR="00996F96">
              <w:tab/>
            </w:r>
            <w:r>
              <w:rPr>
                <w:lang w:eastAsia="en-GB"/>
              </w:rPr>
              <w:t>The sponsor must submit a report regarding the sponsorship on meeting, training or seminar to the National Committee on the Control of the Marketing of Infant and Young Child Food on annual basis.</w:t>
            </w:r>
            <w:bookmarkStart w:id="9" w:name="sps6a"/>
            <w:bookmarkEnd w:id="9"/>
          </w:p>
        </w:tc>
      </w:tr>
      <w:tr w:rsidR="00D17E7D" w:rsidTr="0069259F">
        <w:tc>
          <w:tcPr>
            <w:tcW w:w="713" w:type="dxa"/>
            <w:tcBorders>
              <w:top w:val="single" w:sz="6" w:space="0" w:color="auto"/>
              <w:bottom w:val="single" w:sz="6" w:space="0" w:color="auto"/>
            </w:tcBorders>
            <w:shd w:val="clear" w:color="auto" w:fill="auto"/>
          </w:tcPr>
          <w:p w:rsidR="00F85C99" w:rsidRPr="002F6A28" w:rsidRDefault="00044ED1"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044ED1" w:rsidP="006E4FE7">
            <w:pPr>
              <w:spacing w:before="120" w:after="120"/>
              <w:rPr>
                <w:b/>
              </w:rPr>
            </w:pPr>
            <w:r w:rsidRPr="002F6A28">
              <w:rPr>
                <w:b/>
              </w:rPr>
              <w:t xml:space="preserve">Objective and rationale, including the nature of urgent problems where applicable: </w:t>
            </w:r>
            <w:r>
              <w:rPr>
                <w:lang w:eastAsia="en-GB"/>
              </w:rPr>
              <w:t>Consumer protection</w:t>
            </w:r>
            <w:bookmarkStart w:id="10" w:name="sps7f"/>
            <w:bookmarkEnd w:id="10"/>
          </w:p>
        </w:tc>
      </w:tr>
      <w:tr w:rsidR="00D17E7D" w:rsidTr="0069259F">
        <w:tc>
          <w:tcPr>
            <w:tcW w:w="713" w:type="dxa"/>
            <w:tcBorders>
              <w:top w:val="single" w:sz="6" w:space="0" w:color="auto"/>
              <w:bottom w:val="single" w:sz="6" w:space="0" w:color="auto"/>
            </w:tcBorders>
            <w:shd w:val="clear" w:color="auto" w:fill="auto"/>
          </w:tcPr>
          <w:p w:rsidR="00F85C99" w:rsidRPr="002F6A28" w:rsidRDefault="00044ED1"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044ED1" w:rsidP="006E4FE7">
            <w:pPr>
              <w:spacing w:before="120" w:after="120"/>
            </w:pPr>
            <w:r w:rsidRPr="002F6A28">
              <w:rPr>
                <w:b/>
              </w:rPr>
              <w:t>Relevant documents:</w:t>
            </w:r>
            <w:r w:rsidRPr="002F6A28">
              <w:t xml:space="preserve"> </w:t>
            </w:r>
            <w:r>
              <w:rPr>
                <w:lang w:eastAsia="en-GB"/>
              </w:rPr>
              <w:t>The International Code of Marketing of Breast-milk Substitutes and relevant resolutions adopted by World Health Assembly</w:t>
            </w:r>
            <w:bookmarkStart w:id="11" w:name="sps9a"/>
            <w:bookmarkEnd w:id="11"/>
            <w:r w:rsidRPr="002F6A28">
              <w:rPr>
                <w:bCs/>
              </w:rPr>
              <w:t xml:space="preserve"> </w:t>
            </w:r>
            <w:bookmarkStart w:id="12" w:name="sps9b"/>
            <w:bookmarkEnd w:id="12"/>
          </w:p>
        </w:tc>
      </w:tr>
      <w:tr w:rsidR="00D17E7D" w:rsidTr="0069259F">
        <w:tc>
          <w:tcPr>
            <w:tcW w:w="713" w:type="dxa"/>
            <w:tcBorders>
              <w:top w:val="single" w:sz="6" w:space="0" w:color="auto"/>
              <w:bottom w:val="single" w:sz="6" w:space="0" w:color="auto"/>
            </w:tcBorders>
            <w:shd w:val="clear" w:color="auto" w:fill="auto"/>
          </w:tcPr>
          <w:p w:rsidR="00EE3A11" w:rsidRPr="002F6A28" w:rsidRDefault="00044ED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044ED1" w:rsidP="006E4FE7">
            <w:pPr>
              <w:spacing w:before="120" w:after="120"/>
            </w:pPr>
            <w:r w:rsidRPr="002F6A28">
              <w:rPr>
                <w:b/>
              </w:rPr>
              <w:t>Proposed date of adoption:</w:t>
            </w:r>
            <w:bookmarkStart w:id="13" w:name="sps10b"/>
            <w:r w:rsidR="00F84BF2" w:rsidRPr="002F6A28">
              <w:rPr>
                <w:b/>
              </w:rPr>
              <w:t xml:space="preserve"> </w:t>
            </w:r>
            <w:r w:rsidRPr="002F6A28">
              <w:t xml:space="preserve">To be determined. </w:t>
            </w:r>
            <w:bookmarkEnd w:id="13"/>
            <w:r w:rsidR="006E4FE7">
              <w:t xml:space="preserve"> </w:t>
            </w:r>
          </w:p>
          <w:p w:rsidR="00EE3A11" w:rsidRPr="002F6A28" w:rsidRDefault="00044ED1" w:rsidP="006E4FE7">
            <w:pPr>
              <w:spacing w:after="120"/>
            </w:pPr>
            <w:r w:rsidRPr="002F6A28">
              <w:rPr>
                <w:b/>
              </w:rPr>
              <w:t>Proposed date of entry into force:</w:t>
            </w:r>
            <w:bookmarkStart w:id="14" w:name="sps11b"/>
            <w:r w:rsidR="00F84BF2" w:rsidRPr="002F6A28">
              <w:rPr>
                <w:b/>
              </w:rPr>
              <w:t xml:space="preserve"> </w:t>
            </w:r>
            <w:r w:rsidRPr="002F6A28">
              <w:t>The day after the date of its publication in the Government Gazette</w:t>
            </w:r>
            <w:bookmarkEnd w:id="14"/>
          </w:p>
        </w:tc>
      </w:tr>
      <w:tr w:rsidR="00D17E7D" w:rsidTr="0069259F">
        <w:tc>
          <w:tcPr>
            <w:tcW w:w="713" w:type="dxa"/>
            <w:tcBorders>
              <w:top w:val="single" w:sz="6" w:space="0" w:color="auto"/>
              <w:bottom w:val="single" w:sz="6" w:space="0" w:color="auto"/>
            </w:tcBorders>
            <w:shd w:val="clear" w:color="auto" w:fill="auto"/>
          </w:tcPr>
          <w:p w:rsidR="00F85C99" w:rsidRPr="002F6A28" w:rsidRDefault="00044ED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044ED1" w:rsidP="006E4FE7">
            <w:pPr>
              <w:spacing w:before="120" w:after="120"/>
            </w:pPr>
            <w:r w:rsidRPr="002F6A28">
              <w:rPr>
                <w:b/>
              </w:rPr>
              <w:t xml:space="preserve">Final date for comments: </w:t>
            </w:r>
            <w:r>
              <w:t>60 days from notification</w:t>
            </w:r>
            <w:bookmarkStart w:id="15" w:name="sps12a"/>
            <w:bookmarkEnd w:id="15"/>
          </w:p>
        </w:tc>
      </w:tr>
      <w:tr w:rsidR="00D17E7D" w:rsidTr="0069259F">
        <w:tc>
          <w:tcPr>
            <w:tcW w:w="713" w:type="dxa"/>
            <w:tcBorders>
              <w:top w:val="single" w:sz="6" w:space="0" w:color="auto"/>
            </w:tcBorders>
            <w:shd w:val="clear" w:color="auto" w:fill="auto"/>
          </w:tcPr>
          <w:p w:rsidR="00F85C99" w:rsidRPr="002F6A28" w:rsidRDefault="00044ED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044ED1" w:rsidP="00E969D2">
            <w:pPr>
              <w:keepNext/>
              <w:keepLines/>
              <w:spacing w:before="120" w:after="120"/>
            </w:pPr>
            <w:r w:rsidRPr="002F6A28">
              <w:rPr>
                <w:b/>
              </w:rPr>
              <w:t>Texts available from: National enquiry point [</w:t>
            </w:r>
            <w:bookmarkStart w:id="16" w:name="sps13b"/>
            <w:r w:rsidRPr="002F6A28">
              <w:rPr>
                <w:b/>
              </w:rPr>
              <w:t>X</w:t>
            </w:r>
            <w:bookmarkEnd w:id="16"/>
            <w:r w:rsidRPr="002F6A28">
              <w:rPr>
                <w:b/>
              </w:rPr>
              <w:t>] or address, telephone and fax numbers and email and website addresses, if available, of other body:</w:t>
            </w:r>
            <w:r w:rsidRPr="002F6A28">
              <w:t xml:space="preserve"> </w:t>
            </w:r>
          </w:p>
          <w:p w:rsidR="00A433AD" w:rsidRDefault="00044ED1" w:rsidP="00A433AD">
            <w:pPr>
              <w:keepNext/>
              <w:keepLines/>
              <w:spacing w:after="120"/>
              <w:jc w:val="left"/>
            </w:pPr>
            <w:r>
              <w:t>National Bureau of Agricultural Commodity and Food Standards (</w:t>
            </w:r>
            <w:proofErr w:type="spellStart"/>
            <w:r>
              <w:t>ACFS</w:t>
            </w:r>
            <w:proofErr w:type="spellEnd"/>
            <w:r>
              <w:t>)</w:t>
            </w:r>
            <w:r>
              <w:br/>
              <w:t>Division of Agricultural Commodity and Food Standards Policy</w:t>
            </w:r>
            <w:r>
              <w:br/>
              <w:t xml:space="preserve">50 </w:t>
            </w:r>
            <w:proofErr w:type="spellStart"/>
            <w:r>
              <w:t>Phaholyothin</w:t>
            </w:r>
            <w:proofErr w:type="spellEnd"/>
            <w:r>
              <w:t xml:space="preserve"> Road, </w:t>
            </w:r>
            <w:proofErr w:type="spellStart"/>
            <w:r>
              <w:t>Ladyao</w:t>
            </w:r>
            <w:proofErr w:type="spellEnd"/>
            <w:r>
              <w:t xml:space="preserve">, </w:t>
            </w:r>
            <w:proofErr w:type="spellStart"/>
            <w:r>
              <w:t>Chatuchak</w:t>
            </w:r>
            <w:proofErr w:type="spellEnd"/>
            <w:r>
              <w:t>, Bangkok 10900</w:t>
            </w:r>
            <w:r>
              <w:br/>
              <w:t>Thailand</w:t>
            </w:r>
            <w:r>
              <w:br/>
              <w:t>Tel: (+662) 561 4204</w:t>
            </w:r>
            <w:r>
              <w:br/>
              <w:t>Fax: (+662) 561 4034</w:t>
            </w:r>
            <w:r>
              <w:br/>
              <w:t xml:space="preserve">Email: </w:t>
            </w:r>
            <w:hyperlink r:id="rId9" w:history="1">
              <w:r>
                <w:rPr>
                  <w:color w:val="0000FF"/>
                  <w:u w:val="single"/>
                </w:rPr>
                <w:t>spsthailand@gmail.com</w:t>
              </w:r>
            </w:hyperlink>
            <w:r>
              <w:br/>
              <w:t xml:space="preserve">Website: </w:t>
            </w:r>
            <w:hyperlink r:id="rId10" w:tgtFrame="_blank" w:history="1">
              <w:r>
                <w:rPr>
                  <w:color w:val="0000FF"/>
                  <w:u w:val="single"/>
                </w:rPr>
                <w:t>http://www.acfs.go.th</w:t>
              </w:r>
            </w:hyperlink>
          </w:p>
          <w:p w:rsidR="00F85C99" w:rsidRPr="002F6A28" w:rsidRDefault="00595034" w:rsidP="00A433AD">
            <w:pPr>
              <w:keepNext/>
              <w:keepLines/>
              <w:spacing w:after="120"/>
              <w:jc w:val="left"/>
            </w:pPr>
            <w:hyperlink r:id="rId11" w:tgtFrame="_blank" w:history="1">
              <w:r w:rsidR="00044ED1">
                <w:rPr>
                  <w:color w:val="0000FF"/>
                  <w:u w:val="single"/>
                </w:rPr>
                <w:t>https://members.wto.org/crnattachments/2018/TBT/THA/18_0500_00_x.pdf</w:t>
              </w:r>
            </w:hyperlink>
            <w:bookmarkStart w:id="17" w:name="sps13c"/>
            <w:bookmarkEnd w:id="17"/>
          </w:p>
        </w:tc>
      </w:tr>
    </w:tbl>
    <w:p w:rsidR="00EE3A11" w:rsidRPr="002F6A28" w:rsidRDefault="00595034" w:rsidP="002F6A28"/>
    <w:sectPr w:rsidR="00EE3A11" w:rsidRPr="002F6A28" w:rsidSect="00F84BF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C7" w:rsidRDefault="00044ED1">
      <w:r>
        <w:separator/>
      </w:r>
    </w:p>
  </w:endnote>
  <w:endnote w:type="continuationSeparator" w:id="0">
    <w:p w:rsidR="00D876C7" w:rsidRDefault="0004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F84BF2" w:rsidRDefault="00F84BF2" w:rsidP="00F84BF2">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F84BF2" w:rsidRDefault="00F84BF2" w:rsidP="00F84BF2">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044ED1">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C7" w:rsidRDefault="00044ED1">
      <w:r>
        <w:separator/>
      </w:r>
    </w:p>
  </w:footnote>
  <w:footnote w:type="continuationSeparator" w:id="0">
    <w:p w:rsidR="00D876C7" w:rsidRDefault="00044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F2" w:rsidRPr="00F84BF2" w:rsidRDefault="00F84BF2" w:rsidP="00F84BF2">
    <w:pPr>
      <w:pStyle w:val="En-tte"/>
      <w:pBdr>
        <w:bottom w:val="single" w:sz="4" w:space="1" w:color="auto"/>
      </w:pBdr>
      <w:tabs>
        <w:tab w:val="clear" w:pos="4513"/>
        <w:tab w:val="clear" w:pos="9027"/>
      </w:tabs>
      <w:jc w:val="center"/>
    </w:pPr>
    <w:r w:rsidRPr="00F84BF2">
      <w:t>G/TBT/N/</w:t>
    </w:r>
    <w:proofErr w:type="spellStart"/>
    <w:r w:rsidRPr="00F84BF2">
      <w:t>THA</w:t>
    </w:r>
    <w:proofErr w:type="spellEnd"/>
    <w:r w:rsidRPr="00F84BF2">
      <w:t>/510</w:t>
    </w:r>
  </w:p>
  <w:p w:rsidR="00F84BF2" w:rsidRPr="00F84BF2" w:rsidRDefault="00F84BF2" w:rsidP="00F84BF2">
    <w:pPr>
      <w:pStyle w:val="En-tte"/>
      <w:pBdr>
        <w:bottom w:val="single" w:sz="4" w:space="1" w:color="auto"/>
      </w:pBdr>
      <w:tabs>
        <w:tab w:val="clear" w:pos="4513"/>
        <w:tab w:val="clear" w:pos="9027"/>
      </w:tabs>
      <w:jc w:val="center"/>
    </w:pPr>
  </w:p>
  <w:p w:rsidR="00F84BF2" w:rsidRPr="00F84BF2" w:rsidRDefault="00F84BF2" w:rsidP="00F84BF2">
    <w:pPr>
      <w:pStyle w:val="En-tte"/>
      <w:pBdr>
        <w:bottom w:val="single" w:sz="4" w:space="1" w:color="auto"/>
      </w:pBdr>
      <w:tabs>
        <w:tab w:val="clear" w:pos="4513"/>
        <w:tab w:val="clear" w:pos="9027"/>
      </w:tabs>
      <w:jc w:val="center"/>
    </w:pPr>
    <w:r w:rsidRPr="00F84BF2">
      <w:t xml:space="preserve">- </w:t>
    </w:r>
    <w:r w:rsidRPr="00F84BF2">
      <w:fldChar w:fldCharType="begin"/>
    </w:r>
    <w:r w:rsidRPr="00F84BF2">
      <w:instrText xml:space="preserve"> PAGE </w:instrText>
    </w:r>
    <w:r w:rsidRPr="00F84BF2">
      <w:fldChar w:fldCharType="separate"/>
    </w:r>
    <w:r w:rsidR="00595034">
      <w:rPr>
        <w:noProof/>
      </w:rPr>
      <w:t>2</w:t>
    </w:r>
    <w:r w:rsidRPr="00F84BF2">
      <w:fldChar w:fldCharType="end"/>
    </w:r>
    <w:r w:rsidRPr="00F84BF2">
      <w:t xml:space="preserve"> -</w:t>
    </w:r>
  </w:p>
  <w:p w:rsidR="009239F7" w:rsidRPr="00F84BF2" w:rsidRDefault="00595034" w:rsidP="00F84BF2">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F2" w:rsidRPr="00F84BF2" w:rsidRDefault="00F84BF2" w:rsidP="00F84BF2">
    <w:pPr>
      <w:pStyle w:val="En-tte"/>
      <w:pBdr>
        <w:bottom w:val="single" w:sz="4" w:space="1" w:color="auto"/>
      </w:pBdr>
      <w:tabs>
        <w:tab w:val="clear" w:pos="4513"/>
        <w:tab w:val="clear" w:pos="9027"/>
      </w:tabs>
      <w:jc w:val="center"/>
    </w:pPr>
    <w:r w:rsidRPr="00F84BF2">
      <w:t>G/TBT/N/</w:t>
    </w:r>
    <w:proofErr w:type="spellStart"/>
    <w:r w:rsidRPr="00F84BF2">
      <w:t>THA</w:t>
    </w:r>
    <w:proofErr w:type="spellEnd"/>
    <w:r w:rsidRPr="00F84BF2">
      <w:t>/510</w:t>
    </w:r>
  </w:p>
  <w:p w:rsidR="00F84BF2" w:rsidRPr="00F84BF2" w:rsidRDefault="00F84BF2" w:rsidP="00F84BF2">
    <w:pPr>
      <w:pStyle w:val="En-tte"/>
      <w:pBdr>
        <w:bottom w:val="single" w:sz="4" w:space="1" w:color="auto"/>
      </w:pBdr>
      <w:tabs>
        <w:tab w:val="clear" w:pos="4513"/>
        <w:tab w:val="clear" w:pos="9027"/>
      </w:tabs>
      <w:jc w:val="center"/>
    </w:pPr>
  </w:p>
  <w:p w:rsidR="00F84BF2" w:rsidRPr="00F84BF2" w:rsidRDefault="00F84BF2" w:rsidP="00F84BF2">
    <w:pPr>
      <w:pStyle w:val="En-tte"/>
      <w:pBdr>
        <w:bottom w:val="single" w:sz="4" w:space="1" w:color="auto"/>
      </w:pBdr>
      <w:tabs>
        <w:tab w:val="clear" w:pos="4513"/>
        <w:tab w:val="clear" w:pos="9027"/>
      </w:tabs>
      <w:jc w:val="center"/>
    </w:pPr>
    <w:r w:rsidRPr="00F84BF2">
      <w:t xml:space="preserve">- </w:t>
    </w:r>
    <w:r w:rsidRPr="00F84BF2">
      <w:fldChar w:fldCharType="begin"/>
    </w:r>
    <w:r w:rsidRPr="00F84BF2">
      <w:instrText xml:space="preserve"> PAGE </w:instrText>
    </w:r>
    <w:r w:rsidRPr="00F84BF2">
      <w:fldChar w:fldCharType="separate"/>
    </w:r>
    <w:r w:rsidRPr="00F84BF2">
      <w:rPr>
        <w:noProof/>
      </w:rPr>
      <w:t>2</w:t>
    </w:r>
    <w:r w:rsidRPr="00F84BF2">
      <w:fldChar w:fldCharType="end"/>
    </w:r>
    <w:r w:rsidRPr="00F84BF2">
      <w:t xml:space="preserve"> -</w:t>
    </w:r>
  </w:p>
  <w:p w:rsidR="009239F7" w:rsidRPr="00F84BF2" w:rsidRDefault="00595034" w:rsidP="00F84BF2">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7E7D" w:rsidTr="008612A9">
      <w:trPr>
        <w:trHeight w:val="240"/>
        <w:jc w:val="center"/>
      </w:trPr>
      <w:tc>
        <w:tcPr>
          <w:tcW w:w="3794" w:type="dxa"/>
          <w:shd w:val="clear" w:color="auto" w:fill="FFFFFF"/>
          <w:tcMar>
            <w:left w:w="108" w:type="dxa"/>
            <w:right w:w="108" w:type="dxa"/>
          </w:tcMar>
          <w:vAlign w:val="center"/>
        </w:tcPr>
        <w:p w:rsidR="00ED54E0" w:rsidRPr="009239F7" w:rsidRDefault="00595034" w:rsidP="00B801E9">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9239F7" w:rsidRDefault="00F84BF2" w:rsidP="00B801E9">
          <w:pPr>
            <w:jc w:val="right"/>
            <w:rPr>
              <w:b/>
              <w:color w:val="FF0000"/>
              <w:szCs w:val="16"/>
            </w:rPr>
          </w:pPr>
          <w:r>
            <w:rPr>
              <w:b/>
              <w:color w:val="FF0000"/>
              <w:szCs w:val="16"/>
            </w:rPr>
            <w:t xml:space="preserve"> </w:t>
          </w:r>
        </w:p>
      </w:tc>
    </w:tr>
    <w:bookmarkEnd w:id="18"/>
    <w:tr w:rsidR="00D17E7D" w:rsidTr="008612A9">
      <w:trPr>
        <w:trHeight w:val="213"/>
        <w:jc w:val="center"/>
      </w:trPr>
      <w:tc>
        <w:tcPr>
          <w:tcW w:w="3794" w:type="dxa"/>
          <w:vMerge w:val="restart"/>
          <w:shd w:val="clear" w:color="auto" w:fill="FFFFFF"/>
          <w:tcMar>
            <w:left w:w="0" w:type="dxa"/>
            <w:right w:w="0" w:type="dxa"/>
          </w:tcMar>
        </w:tcPr>
        <w:p w:rsidR="00ED54E0" w:rsidRPr="009239F7" w:rsidRDefault="00F84BF2" w:rsidP="00B801E9">
          <w:pPr>
            <w:jc w:val="left"/>
          </w:pPr>
          <w:r>
            <w:rPr>
              <w:noProof/>
              <w:lang w:val="fr-FR" w:eastAsia="fr-FR"/>
            </w:rPr>
            <w:drawing>
              <wp:inline distT="0" distB="0" distL="0" distR="0" wp14:anchorId="7C16D306" wp14:editId="12AA7FE6">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595034" w:rsidP="00B801E9">
          <w:pPr>
            <w:jc w:val="right"/>
            <w:rPr>
              <w:b/>
              <w:szCs w:val="16"/>
            </w:rPr>
          </w:pPr>
        </w:p>
      </w:tc>
    </w:tr>
    <w:tr w:rsidR="00D17E7D" w:rsidTr="008612A9">
      <w:trPr>
        <w:trHeight w:val="868"/>
        <w:jc w:val="center"/>
      </w:trPr>
      <w:tc>
        <w:tcPr>
          <w:tcW w:w="3794" w:type="dxa"/>
          <w:vMerge/>
          <w:shd w:val="clear" w:color="auto" w:fill="FFFFFF"/>
          <w:tcMar>
            <w:left w:w="108" w:type="dxa"/>
            <w:right w:w="108" w:type="dxa"/>
          </w:tcMar>
        </w:tcPr>
        <w:p w:rsidR="00ED54E0" w:rsidRPr="009239F7" w:rsidRDefault="00595034" w:rsidP="00B801E9">
          <w:pPr>
            <w:jc w:val="left"/>
            <w:rPr>
              <w:noProof/>
              <w:lang w:eastAsia="en-GB"/>
            </w:rPr>
          </w:pPr>
        </w:p>
      </w:tc>
      <w:tc>
        <w:tcPr>
          <w:tcW w:w="5448" w:type="dxa"/>
          <w:gridSpan w:val="2"/>
          <w:shd w:val="clear" w:color="auto" w:fill="FFFFFF"/>
          <w:tcMar>
            <w:left w:w="108" w:type="dxa"/>
            <w:right w:w="108" w:type="dxa"/>
          </w:tcMar>
        </w:tcPr>
        <w:p w:rsidR="00F84BF2" w:rsidRDefault="00F84BF2" w:rsidP="00B801E9">
          <w:pPr>
            <w:jc w:val="right"/>
            <w:rPr>
              <w:b/>
              <w:szCs w:val="16"/>
            </w:rPr>
          </w:pPr>
          <w:bookmarkStart w:id="19" w:name="bmkSymbols"/>
          <w:r>
            <w:rPr>
              <w:b/>
              <w:szCs w:val="16"/>
            </w:rPr>
            <w:t>G/TBT/N/</w:t>
          </w:r>
          <w:proofErr w:type="spellStart"/>
          <w:r>
            <w:rPr>
              <w:b/>
              <w:szCs w:val="16"/>
            </w:rPr>
            <w:t>THA</w:t>
          </w:r>
          <w:proofErr w:type="spellEnd"/>
          <w:r>
            <w:rPr>
              <w:b/>
              <w:szCs w:val="16"/>
            </w:rPr>
            <w:t>/510</w:t>
          </w:r>
        </w:p>
        <w:bookmarkEnd w:id="19"/>
        <w:p w:rsidR="00ED54E0" w:rsidRPr="009239F7" w:rsidRDefault="00595034" w:rsidP="00B801E9">
          <w:pPr>
            <w:jc w:val="right"/>
            <w:rPr>
              <w:b/>
              <w:szCs w:val="16"/>
            </w:rPr>
          </w:pPr>
        </w:p>
      </w:tc>
    </w:tr>
    <w:tr w:rsidR="00D17E7D" w:rsidTr="008612A9">
      <w:trPr>
        <w:trHeight w:val="240"/>
        <w:jc w:val="center"/>
      </w:trPr>
      <w:tc>
        <w:tcPr>
          <w:tcW w:w="3794" w:type="dxa"/>
          <w:vMerge/>
          <w:shd w:val="clear" w:color="auto" w:fill="FFFFFF"/>
          <w:tcMar>
            <w:left w:w="108" w:type="dxa"/>
            <w:right w:w="108" w:type="dxa"/>
          </w:tcMar>
          <w:vAlign w:val="center"/>
        </w:tcPr>
        <w:p w:rsidR="00ED54E0" w:rsidRPr="009239F7" w:rsidRDefault="00595034" w:rsidP="00B801E9"/>
      </w:tc>
      <w:tc>
        <w:tcPr>
          <w:tcW w:w="5448" w:type="dxa"/>
          <w:gridSpan w:val="2"/>
          <w:shd w:val="clear" w:color="auto" w:fill="FFFFFF"/>
          <w:tcMar>
            <w:left w:w="108" w:type="dxa"/>
            <w:right w:w="108" w:type="dxa"/>
          </w:tcMar>
          <w:vAlign w:val="center"/>
        </w:tcPr>
        <w:p w:rsidR="00ED54E0" w:rsidRPr="009239F7" w:rsidRDefault="00595034" w:rsidP="00B801E9">
          <w:pPr>
            <w:jc w:val="right"/>
            <w:rPr>
              <w:szCs w:val="16"/>
            </w:rPr>
          </w:pPr>
          <w:bookmarkStart w:id="20" w:name="spsDateDistribution"/>
          <w:bookmarkStart w:id="21" w:name="bmkDate"/>
          <w:bookmarkEnd w:id="20"/>
          <w:bookmarkEnd w:id="21"/>
          <w:r>
            <w:rPr>
              <w:szCs w:val="16"/>
            </w:rPr>
            <w:t>24 January 2018</w:t>
          </w:r>
          <w:bookmarkStart w:id="22" w:name="_GoBack"/>
          <w:bookmarkEnd w:id="22"/>
        </w:p>
      </w:tc>
    </w:tr>
    <w:tr w:rsidR="00D17E7D"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044ED1" w:rsidP="0097650D">
          <w:pPr>
            <w:jc w:val="left"/>
            <w:rPr>
              <w:b/>
            </w:rPr>
          </w:pPr>
          <w:bookmarkStart w:id="23" w:name="bmkSerial"/>
          <w:r w:rsidRPr="002F6A28">
            <w:rPr>
              <w:color w:val="FF0000"/>
              <w:szCs w:val="16"/>
            </w:rPr>
            <w:t>(</w:t>
          </w:r>
          <w:bookmarkStart w:id="24" w:name="spsSerialNumber"/>
          <w:bookmarkEnd w:id="24"/>
          <w:r w:rsidR="00595034">
            <w:rPr>
              <w:color w:val="FF0000"/>
              <w:szCs w:val="16"/>
            </w:rPr>
            <w:t>18-0574</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044ED1"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595034">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595034">
            <w:rPr>
              <w:bCs/>
              <w:noProof/>
              <w:szCs w:val="16"/>
            </w:rPr>
            <w:t>2</w:t>
          </w:r>
          <w:r w:rsidRPr="002F6A28">
            <w:rPr>
              <w:bCs/>
              <w:szCs w:val="16"/>
            </w:rPr>
            <w:fldChar w:fldCharType="end"/>
          </w:r>
          <w:bookmarkEnd w:id="25"/>
        </w:p>
      </w:tc>
    </w:tr>
    <w:tr w:rsidR="00D17E7D"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F84BF2"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F84BF2" w:rsidP="00B801E9">
          <w:pPr>
            <w:jc w:val="right"/>
            <w:rPr>
              <w:bCs/>
              <w:szCs w:val="18"/>
            </w:rPr>
          </w:pPr>
          <w:bookmarkStart w:id="27" w:name="bmkLanguage"/>
          <w:r>
            <w:rPr>
              <w:bCs/>
              <w:szCs w:val="18"/>
            </w:rPr>
            <w:t>Original: English</w:t>
          </w:r>
          <w:bookmarkEnd w:id="27"/>
        </w:p>
      </w:tc>
    </w:tr>
  </w:tbl>
  <w:p w:rsidR="00ED54E0" w:rsidRPr="002F6A28" w:rsidRDefault="005950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746466E">
      <w:start w:val="1"/>
      <w:numFmt w:val="decimal"/>
      <w:pStyle w:val="SummaryText"/>
      <w:lvlText w:val="%1."/>
      <w:lvlJc w:val="left"/>
      <w:pPr>
        <w:ind w:left="360" w:hanging="360"/>
      </w:pPr>
    </w:lvl>
    <w:lvl w:ilvl="1" w:tplc="819A6AFA" w:tentative="1">
      <w:start w:val="1"/>
      <w:numFmt w:val="lowerLetter"/>
      <w:lvlText w:val="%2."/>
      <w:lvlJc w:val="left"/>
      <w:pPr>
        <w:ind w:left="1080" w:hanging="360"/>
      </w:pPr>
    </w:lvl>
    <w:lvl w:ilvl="2" w:tplc="915CE59A" w:tentative="1">
      <w:start w:val="1"/>
      <w:numFmt w:val="lowerRoman"/>
      <w:lvlText w:val="%3."/>
      <w:lvlJc w:val="right"/>
      <w:pPr>
        <w:ind w:left="1800" w:hanging="180"/>
      </w:pPr>
    </w:lvl>
    <w:lvl w:ilvl="3" w:tplc="04347758" w:tentative="1">
      <w:start w:val="1"/>
      <w:numFmt w:val="decimal"/>
      <w:lvlText w:val="%4."/>
      <w:lvlJc w:val="left"/>
      <w:pPr>
        <w:ind w:left="2520" w:hanging="360"/>
      </w:pPr>
    </w:lvl>
    <w:lvl w:ilvl="4" w:tplc="D990F14C" w:tentative="1">
      <w:start w:val="1"/>
      <w:numFmt w:val="lowerLetter"/>
      <w:lvlText w:val="%5."/>
      <w:lvlJc w:val="left"/>
      <w:pPr>
        <w:ind w:left="3240" w:hanging="360"/>
      </w:pPr>
    </w:lvl>
    <w:lvl w:ilvl="5" w:tplc="784C9144" w:tentative="1">
      <w:start w:val="1"/>
      <w:numFmt w:val="lowerRoman"/>
      <w:lvlText w:val="%6."/>
      <w:lvlJc w:val="right"/>
      <w:pPr>
        <w:ind w:left="3960" w:hanging="180"/>
      </w:pPr>
    </w:lvl>
    <w:lvl w:ilvl="6" w:tplc="453EE628" w:tentative="1">
      <w:start w:val="1"/>
      <w:numFmt w:val="decimal"/>
      <w:lvlText w:val="%7."/>
      <w:lvlJc w:val="left"/>
      <w:pPr>
        <w:ind w:left="4680" w:hanging="360"/>
      </w:pPr>
    </w:lvl>
    <w:lvl w:ilvl="7" w:tplc="34C6018E" w:tentative="1">
      <w:start w:val="1"/>
      <w:numFmt w:val="lowerLetter"/>
      <w:lvlText w:val="%8."/>
      <w:lvlJc w:val="left"/>
      <w:pPr>
        <w:ind w:left="5400" w:hanging="360"/>
      </w:pPr>
    </w:lvl>
    <w:lvl w:ilvl="8" w:tplc="E2E89F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7D"/>
    <w:rsid w:val="00044ED1"/>
    <w:rsid w:val="000E7D90"/>
    <w:rsid w:val="004F3D0B"/>
    <w:rsid w:val="00595034"/>
    <w:rsid w:val="005A4158"/>
    <w:rsid w:val="005A6151"/>
    <w:rsid w:val="006E4FE7"/>
    <w:rsid w:val="00811CF3"/>
    <w:rsid w:val="00996F96"/>
    <w:rsid w:val="00A433AD"/>
    <w:rsid w:val="00BC742D"/>
    <w:rsid w:val="00D17E7D"/>
    <w:rsid w:val="00D876C7"/>
    <w:rsid w:val="00F8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ilkcode.doh@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THA/18_0500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Laverrière, Chantal</cp:lastModifiedBy>
  <cp:revision>13</cp:revision>
  <cp:lastPrinted>2018-01-23T15:32:00Z</cp:lastPrinted>
  <dcterms:created xsi:type="dcterms:W3CDTF">2018-01-23T11:15:00Z</dcterms:created>
  <dcterms:modified xsi:type="dcterms:W3CDTF">2018-01-24T06:14:00Z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G/TBT/N/THA/510</vt:lpwstr>
  </property>
</Properties>
</file>