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AE" w:rsidRPr="007C4C36" w:rsidRDefault="00AE582B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:rsidR="004E22AE" w:rsidRPr="007C4C36" w:rsidRDefault="00AE582B" w:rsidP="007C4C36">
      <w:pPr>
        <w:pStyle w:val="Title3"/>
      </w:pPr>
      <w:r w:rsidRPr="007C4C36">
        <w:t>Corrigendum</w:t>
      </w:r>
    </w:p>
    <w:p w:rsidR="007141CF" w:rsidRPr="007C4C36" w:rsidRDefault="00AE582B" w:rsidP="007C4C36">
      <w:pPr>
        <w:spacing w:after="120"/>
      </w:pPr>
      <w:r w:rsidRPr="007C4C36">
        <w:t xml:space="preserve">The following communication, received on </w:t>
      </w:r>
      <w:bookmarkStart w:id="0" w:name="spsDateCommunication"/>
      <w:r w:rsidRPr="007C4C36">
        <w:t>19 July 2018</w:t>
      </w:r>
      <w:bookmarkEnd w:id="0"/>
      <w:r w:rsidRPr="007C4C36">
        <w:t xml:space="preserve">, is being circulated at the request of the delegation of </w:t>
      </w:r>
      <w:bookmarkStart w:id="1" w:name="spsMember"/>
      <w:r w:rsidRPr="007C4C36">
        <w:rPr>
          <w:u w:val="single"/>
        </w:rPr>
        <w:t>Thailand</w:t>
      </w:r>
      <w:bookmarkEnd w:id="1"/>
      <w:r w:rsidRPr="007C4C36">
        <w:t>.</w:t>
      </w:r>
    </w:p>
    <w:p w:rsidR="004E22AE" w:rsidRPr="007C4C36" w:rsidRDefault="00E96976" w:rsidP="007C4C36"/>
    <w:p w:rsidR="004E22AE" w:rsidRPr="007C4C36" w:rsidRDefault="00AE582B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:rsidR="004E22AE" w:rsidRPr="007C4C36" w:rsidRDefault="00E96976" w:rsidP="007C4C36"/>
    <w:p w:rsidR="004E22AE" w:rsidRDefault="00E96976" w:rsidP="007C4C36"/>
    <w:p w:rsidR="00936861" w:rsidRDefault="00936861" w:rsidP="00936861">
      <w:pPr>
        <w:spacing w:after="120"/>
      </w:pPr>
      <w:r>
        <w:rPr>
          <w:u w:val="single"/>
        </w:rPr>
        <w:t>Draft MOPH Notification, B.E, entitled</w:t>
      </w:r>
      <w:r w:rsidR="00DF7891">
        <w:rPr>
          <w:u w:val="single"/>
        </w:rPr>
        <w:t xml:space="preserve"> </w:t>
      </w:r>
      <w:r>
        <w:rPr>
          <w:u w:val="single"/>
        </w:rPr>
        <w:t xml:space="preserve">"Food products </w:t>
      </w:r>
      <w:proofErr w:type="gramStart"/>
      <w:r>
        <w:rPr>
          <w:u w:val="single"/>
        </w:rPr>
        <w:t>Required</w:t>
      </w:r>
      <w:proofErr w:type="gramEnd"/>
      <w:r>
        <w:rPr>
          <w:u w:val="single"/>
        </w:rPr>
        <w:t xml:space="preserve"> to bear Nutrition Labelling and Guideline Daily Amounts, GDAs Labelling".</w:t>
      </w:r>
    </w:p>
    <w:p w:rsidR="00936861" w:rsidRDefault="00936861" w:rsidP="00936861">
      <w:pPr>
        <w:spacing w:after="120"/>
      </w:pPr>
      <w:r>
        <w:t xml:space="preserve">According to the Notification which was circulated as G/TBT/N/THA/215/Rev.2 dated 7 May 2018, it is deemed to amend the text in box 6: item c (4) of G/TBT/N/THA/215/Rev.2 as follows: </w:t>
      </w:r>
    </w:p>
    <w:p w:rsidR="00936861" w:rsidRDefault="00936861" w:rsidP="00936861">
      <w:pPr>
        <w:spacing w:after="120"/>
      </w:pPr>
      <w:r>
        <w:t xml:space="preserve">The labelling of food required to display the following text: in bold and visible letters which its colour contrast with background of box and label </w:t>
      </w:r>
      <w:r w:rsidRPr="00936861">
        <w:t>"</w:t>
      </w:r>
      <w:r>
        <w:t>consume small amount and exercise for healthy condition</w:t>
      </w:r>
      <w:r w:rsidRPr="00936861">
        <w:t>"</w:t>
      </w:r>
      <w:r>
        <w:t xml:space="preserve"> shall be amended from food according to item 4(1) - (5) to food according to item </w:t>
      </w:r>
      <w:proofErr w:type="gramStart"/>
      <w:r>
        <w:t>b(</w:t>
      </w:r>
      <w:proofErr w:type="gramEnd"/>
      <w:r>
        <w:t>1) - (3) which cover snack foods, chocolate and chocolate flavoured confectionery and bakery products.</w:t>
      </w:r>
    </w:p>
    <w:p w:rsidR="00936861" w:rsidRDefault="00936861" w:rsidP="00936861">
      <w:r>
        <w:t>National Bureau of Agricultural Commodity and Food Standards (ACFS)</w:t>
      </w:r>
    </w:p>
    <w:p w:rsidR="00936861" w:rsidRDefault="00936861" w:rsidP="00936861">
      <w:r>
        <w:t xml:space="preserve">50 </w:t>
      </w:r>
      <w:proofErr w:type="spellStart"/>
      <w:r>
        <w:t>Phaholyothin</w:t>
      </w:r>
      <w:proofErr w:type="spellEnd"/>
      <w:r>
        <w:t xml:space="preserve"> Road, </w:t>
      </w:r>
      <w:proofErr w:type="spellStart"/>
      <w:r>
        <w:t>Ladyao</w:t>
      </w:r>
      <w:proofErr w:type="spellEnd"/>
    </w:p>
    <w:p w:rsidR="00936861" w:rsidRDefault="00936861" w:rsidP="00936861">
      <w:proofErr w:type="spellStart"/>
      <w:r>
        <w:t>Chatuchak</w:t>
      </w:r>
      <w:proofErr w:type="spellEnd"/>
      <w:r>
        <w:t>, Bangkok 10900</w:t>
      </w:r>
    </w:p>
    <w:p w:rsidR="00936861" w:rsidRDefault="00936861" w:rsidP="00936861">
      <w:r>
        <w:t>Thailand</w:t>
      </w:r>
    </w:p>
    <w:p w:rsidR="00936861" w:rsidRDefault="00936861" w:rsidP="00936861">
      <w:r>
        <w:t>Tel: +(662) 561 4024</w:t>
      </w:r>
    </w:p>
    <w:p w:rsidR="00936861" w:rsidRDefault="00936861" w:rsidP="00936861">
      <w:pPr>
        <w:spacing w:after="120"/>
      </w:pPr>
      <w:r>
        <w:t>Fax: +(662) 561 4034</w:t>
      </w:r>
    </w:p>
    <w:p w:rsidR="00936861" w:rsidRDefault="00936861" w:rsidP="00936861">
      <w:pPr>
        <w:spacing w:after="120"/>
      </w:pPr>
      <w:r>
        <w:t xml:space="preserve">E-mail: </w:t>
      </w:r>
      <w:hyperlink r:id="rId8" w:history="1">
        <w:hyperlink r:id="rId9" w:history="1">
          <w:r>
            <w:rPr>
              <w:color w:val="0000FF"/>
              <w:u w:val="single"/>
            </w:rPr>
            <w:t>spsthailand@gmail.com</w:t>
          </w:r>
        </w:hyperlink>
      </w:hyperlink>
    </w:p>
    <w:p w:rsidR="00936861" w:rsidRDefault="00936861" w:rsidP="00936861">
      <w:pPr>
        <w:spacing w:after="120"/>
      </w:pPr>
      <w:r>
        <w:t xml:space="preserve">Website: </w:t>
      </w:r>
      <w:hyperlink r:id="rId10" w:history="1">
        <w:hyperlink r:id="rId11" w:tgtFrame="_blank" w:history="1">
          <w:r>
            <w:rPr>
              <w:color w:val="0000FF"/>
              <w:u w:val="single"/>
            </w:rPr>
            <w:t>http://www.acfs.go.th</w:t>
          </w:r>
        </w:hyperlink>
      </w:hyperlink>
      <w:r>
        <w:rPr>
          <w:u w:val="single"/>
        </w:rPr>
        <w:t xml:space="preserve"> </w:t>
      </w:r>
    </w:p>
    <w:p w:rsidR="00936861" w:rsidRDefault="00936861" w:rsidP="007C4C36"/>
    <w:p w:rsidR="00936861" w:rsidRDefault="00936861" w:rsidP="007C4C36"/>
    <w:p w:rsidR="004E22AE" w:rsidRPr="007C4C36" w:rsidRDefault="00AE582B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9368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EF" w:rsidRDefault="00AE582B">
      <w:r>
        <w:separator/>
      </w:r>
    </w:p>
  </w:endnote>
  <w:endnote w:type="continuationSeparator" w:id="0">
    <w:p w:rsidR="003210EF" w:rsidRDefault="00AE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AE" w:rsidRPr="00936861" w:rsidRDefault="00936861" w:rsidP="0093686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AE" w:rsidRPr="00936861" w:rsidRDefault="00936861" w:rsidP="0093686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8A" w:rsidRPr="007C4C36" w:rsidRDefault="00AE582B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EF" w:rsidRDefault="00AE582B">
      <w:r>
        <w:separator/>
      </w:r>
    </w:p>
  </w:footnote>
  <w:footnote w:type="continuationSeparator" w:id="0">
    <w:p w:rsidR="003210EF" w:rsidRDefault="00AE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61" w:rsidRPr="00936861" w:rsidRDefault="00936861" w:rsidP="009368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6861">
      <w:t>G/TBT/N/THA/215/Rev.2/Corr.1</w:t>
    </w:r>
  </w:p>
  <w:p w:rsidR="00936861" w:rsidRPr="00936861" w:rsidRDefault="00936861" w:rsidP="009368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36861" w:rsidRPr="00936861" w:rsidRDefault="00936861" w:rsidP="009368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6861">
      <w:t xml:space="preserve">- </w:t>
    </w:r>
    <w:r w:rsidRPr="00936861">
      <w:fldChar w:fldCharType="begin"/>
    </w:r>
    <w:r w:rsidRPr="00936861">
      <w:instrText xml:space="preserve"> PAGE </w:instrText>
    </w:r>
    <w:r w:rsidRPr="00936861">
      <w:fldChar w:fldCharType="separate"/>
    </w:r>
    <w:r w:rsidRPr="00936861">
      <w:rPr>
        <w:noProof/>
      </w:rPr>
      <w:t>1</w:t>
    </w:r>
    <w:r w:rsidRPr="00936861">
      <w:fldChar w:fldCharType="end"/>
    </w:r>
    <w:r w:rsidRPr="00936861">
      <w:t xml:space="preserve"> -</w:t>
    </w:r>
  </w:p>
  <w:p w:rsidR="004E22AE" w:rsidRPr="00936861" w:rsidRDefault="00E96976" w:rsidP="0093686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61" w:rsidRPr="00936861" w:rsidRDefault="00936861" w:rsidP="009368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6861">
      <w:t>G/TBT/N/THA/215/Rev.2/Corr.1</w:t>
    </w:r>
  </w:p>
  <w:p w:rsidR="00936861" w:rsidRPr="00936861" w:rsidRDefault="00936861" w:rsidP="009368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36861" w:rsidRPr="00936861" w:rsidRDefault="00936861" w:rsidP="009368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6861">
      <w:t xml:space="preserve">- </w:t>
    </w:r>
    <w:r w:rsidRPr="00936861">
      <w:fldChar w:fldCharType="begin"/>
    </w:r>
    <w:r w:rsidRPr="00936861">
      <w:instrText xml:space="preserve"> PAGE </w:instrText>
    </w:r>
    <w:r w:rsidRPr="00936861">
      <w:fldChar w:fldCharType="separate"/>
    </w:r>
    <w:r w:rsidRPr="00936861">
      <w:rPr>
        <w:noProof/>
      </w:rPr>
      <w:t>1</w:t>
    </w:r>
    <w:r w:rsidRPr="00936861">
      <w:fldChar w:fldCharType="end"/>
    </w:r>
    <w:r w:rsidRPr="00936861">
      <w:t xml:space="preserve"> -</w:t>
    </w:r>
  </w:p>
  <w:p w:rsidR="004E22AE" w:rsidRPr="00936861" w:rsidRDefault="00E96976" w:rsidP="0093686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5575A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E22AE" w:rsidRDefault="00E96976" w:rsidP="000F4B07">
          <w:pPr>
            <w:rPr>
              <w:noProof/>
              <w:lang w:eastAsia="en-GB"/>
            </w:rPr>
          </w:pPr>
          <w:bookmarkStart w:id="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E22AE" w:rsidRDefault="00936861" w:rsidP="000F4B0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2"/>
    <w:tr w:rsidR="0015575A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E22AE" w:rsidRDefault="00936861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98948FF" wp14:editId="32C23F5F">
                <wp:extent cx="2399030" cy="711200"/>
                <wp:effectExtent l="0" t="0" r="127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0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E22AE" w:rsidRDefault="00E96976" w:rsidP="000F4B07">
          <w:pPr>
            <w:jc w:val="right"/>
            <w:rPr>
              <w:b/>
              <w:szCs w:val="16"/>
            </w:rPr>
          </w:pPr>
        </w:p>
      </w:tc>
    </w:tr>
    <w:tr w:rsidR="0015575A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E22AE" w:rsidRDefault="00E96976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36861" w:rsidRDefault="00936861" w:rsidP="004E22AE">
          <w:pPr>
            <w:jc w:val="right"/>
            <w:rPr>
              <w:b/>
              <w:szCs w:val="16"/>
            </w:rPr>
          </w:pPr>
          <w:bookmarkStart w:id="3" w:name="bmkSymbols"/>
          <w:r>
            <w:rPr>
              <w:b/>
              <w:szCs w:val="16"/>
            </w:rPr>
            <w:t>G/TBT/N/THA/215/Rev.2/Corr.1</w:t>
          </w:r>
        </w:p>
        <w:bookmarkEnd w:id="3"/>
        <w:p w:rsidR="00ED54E0" w:rsidRPr="007C4C36" w:rsidRDefault="00E96976" w:rsidP="004E22AE">
          <w:pPr>
            <w:jc w:val="right"/>
            <w:rPr>
              <w:b/>
              <w:szCs w:val="16"/>
            </w:rPr>
          </w:pPr>
        </w:p>
      </w:tc>
    </w:tr>
    <w:tr w:rsidR="0015575A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E22AE" w:rsidRDefault="00E96976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E22AE" w:rsidRDefault="00E96976" w:rsidP="000F4B07">
          <w:pPr>
            <w:jc w:val="right"/>
            <w:rPr>
              <w:szCs w:val="16"/>
            </w:rPr>
          </w:pPr>
          <w:bookmarkStart w:id="4" w:name="spsDateDistribution"/>
          <w:bookmarkStart w:id="5" w:name="bmkDate"/>
          <w:bookmarkEnd w:id="4"/>
          <w:bookmarkEnd w:id="5"/>
          <w:r>
            <w:rPr>
              <w:szCs w:val="16"/>
            </w:rPr>
            <w:t>20 July 2018</w:t>
          </w:r>
        </w:p>
      </w:tc>
    </w:tr>
    <w:tr w:rsidR="0015575A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E22AE" w:rsidRDefault="00AE582B" w:rsidP="000F4B07">
          <w:pPr>
            <w:jc w:val="left"/>
            <w:rPr>
              <w:b/>
            </w:rPr>
          </w:pPr>
          <w:bookmarkStart w:id="6" w:name="bmkSerial"/>
          <w:r w:rsidRPr="007C4C36">
            <w:rPr>
              <w:color w:val="FF0000"/>
              <w:szCs w:val="16"/>
            </w:rPr>
            <w:t>(</w:t>
          </w:r>
          <w:bookmarkStart w:id="7" w:name="spsSerialNumber"/>
          <w:bookmarkEnd w:id="7"/>
          <w:r w:rsidR="00E96976">
            <w:rPr>
              <w:color w:val="FF0000"/>
              <w:szCs w:val="16"/>
            </w:rPr>
            <w:t>18-4573</w:t>
          </w:r>
          <w:bookmarkStart w:id="8" w:name="_GoBack"/>
          <w:bookmarkEnd w:id="8"/>
          <w:r w:rsidRPr="007C4C36">
            <w:rPr>
              <w:color w:val="FF0000"/>
              <w:szCs w:val="16"/>
            </w:rPr>
            <w:t>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E22AE" w:rsidRDefault="00AE582B" w:rsidP="000F4B07">
          <w:pPr>
            <w:jc w:val="right"/>
            <w:rPr>
              <w:szCs w:val="16"/>
            </w:rPr>
          </w:pPr>
          <w:bookmarkStart w:id="9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E96976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E96976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9"/>
        </w:p>
      </w:tc>
    </w:tr>
    <w:tr w:rsidR="0015575A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E22AE" w:rsidRDefault="00936861" w:rsidP="000F4B07">
          <w:pPr>
            <w:jc w:val="left"/>
            <w:rPr>
              <w:sz w:val="14"/>
              <w:szCs w:val="16"/>
            </w:rPr>
          </w:pPr>
          <w:bookmarkStart w:id="10" w:name="bmkCommittee"/>
          <w:r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7C4C36" w:rsidRDefault="00936861" w:rsidP="000F4B07">
          <w:pPr>
            <w:jc w:val="right"/>
            <w:rPr>
              <w:bCs/>
              <w:szCs w:val="18"/>
            </w:rPr>
          </w:pPr>
          <w:bookmarkStart w:id="11" w:name="bmkLanguage"/>
          <w:r>
            <w:rPr>
              <w:bCs/>
              <w:szCs w:val="18"/>
            </w:rPr>
            <w:t>Original: English</w:t>
          </w:r>
          <w:bookmarkEnd w:id="11"/>
        </w:p>
      </w:tc>
    </w:tr>
  </w:tbl>
  <w:p w:rsidR="00ED54E0" w:rsidRPr="007C4C36" w:rsidRDefault="00E969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E006206"/>
    <w:numStyleLink w:val="LegalHeadings"/>
  </w:abstractNum>
  <w:abstractNum w:abstractNumId="12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B64EF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CEECFEA" w:tentative="1">
      <w:start w:val="1"/>
      <w:numFmt w:val="lowerLetter"/>
      <w:lvlText w:val="%2."/>
      <w:lvlJc w:val="left"/>
      <w:pPr>
        <w:ind w:left="1080" w:hanging="360"/>
      </w:pPr>
    </w:lvl>
    <w:lvl w:ilvl="2" w:tplc="EE42FDB6" w:tentative="1">
      <w:start w:val="1"/>
      <w:numFmt w:val="lowerRoman"/>
      <w:lvlText w:val="%3."/>
      <w:lvlJc w:val="right"/>
      <w:pPr>
        <w:ind w:left="1800" w:hanging="180"/>
      </w:pPr>
    </w:lvl>
    <w:lvl w:ilvl="3" w:tplc="BD60A0EC" w:tentative="1">
      <w:start w:val="1"/>
      <w:numFmt w:val="decimal"/>
      <w:lvlText w:val="%4."/>
      <w:lvlJc w:val="left"/>
      <w:pPr>
        <w:ind w:left="2520" w:hanging="360"/>
      </w:pPr>
    </w:lvl>
    <w:lvl w:ilvl="4" w:tplc="1B1A2586" w:tentative="1">
      <w:start w:val="1"/>
      <w:numFmt w:val="lowerLetter"/>
      <w:lvlText w:val="%5."/>
      <w:lvlJc w:val="left"/>
      <w:pPr>
        <w:ind w:left="3240" w:hanging="360"/>
      </w:pPr>
    </w:lvl>
    <w:lvl w:ilvl="5" w:tplc="CB82BAC4" w:tentative="1">
      <w:start w:val="1"/>
      <w:numFmt w:val="lowerRoman"/>
      <w:lvlText w:val="%6."/>
      <w:lvlJc w:val="right"/>
      <w:pPr>
        <w:ind w:left="3960" w:hanging="180"/>
      </w:pPr>
    </w:lvl>
    <w:lvl w:ilvl="6" w:tplc="91888C9A" w:tentative="1">
      <w:start w:val="1"/>
      <w:numFmt w:val="decimal"/>
      <w:lvlText w:val="%7."/>
      <w:lvlJc w:val="left"/>
      <w:pPr>
        <w:ind w:left="4680" w:hanging="360"/>
      </w:pPr>
    </w:lvl>
    <w:lvl w:ilvl="7" w:tplc="86887BCA" w:tentative="1">
      <w:start w:val="1"/>
      <w:numFmt w:val="lowerLetter"/>
      <w:lvlText w:val="%8."/>
      <w:lvlJc w:val="left"/>
      <w:pPr>
        <w:ind w:left="5400" w:hanging="360"/>
      </w:pPr>
    </w:lvl>
    <w:lvl w:ilvl="8" w:tplc="6212B4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5A"/>
    <w:rsid w:val="0015575A"/>
    <w:rsid w:val="003210EF"/>
    <w:rsid w:val="00936861"/>
    <w:rsid w:val="00AE582B"/>
    <w:rsid w:val="00DF7891"/>
    <w:rsid w:val="00E9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1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1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3ca%20class='document-link'%20href='mailto:spsthailand@gmail.com'%3espsthailand@gmail.com%3c/a%3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fs.go.t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rambla\AppData\Local\Microsoft\Windows\Temporary%20Internet%20Files\Content.IE5\ITGQ451P\%3ca%20class='document-link'%20target='_blank'%20href='http:\www.acfs.go.th'%3ehttp:\www.acfs.go.th%3c\a%3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psthailand@gmail.co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957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cp:lastPrinted>2018-07-19T12:43:00Z</cp:lastPrinted>
  <dcterms:created xsi:type="dcterms:W3CDTF">2018-07-19T12:40:00Z</dcterms:created>
  <dcterms:modified xsi:type="dcterms:W3CDTF">2018-07-20T08:04:00Z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G/TBT/N/THA/215/Rev.2/Corr.1</vt:lpwstr>
  </property>
</Properties>
</file>