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B6CBA" w:rsidP="002F6A28">
      <w:pPr>
        <w:pStyle w:val="Titre"/>
        <w:rPr>
          <w:caps w:val="0"/>
          <w:kern w:val="0"/>
        </w:rPr>
      </w:pPr>
      <w:r w:rsidRPr="002F6A28">
        <w:rPr>
          <w:caps w:val="0"/>
          <w:kern w:val="0"/>
        </w:rPr>
        <w:t>NOTIFICATION</w:t>
      </w:r>
    </w:p>
    <w:p w:rsidR="009239F7" w:rsidRPr="002F6A28" w:rsidRDefault="00CB6CBA"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02AC2" w:rsidTr="0069259F">
        <w:tc>
          <w:tcPr>
            <w:tcW w:w="713" w:type="dxa"/>
            <w:tcBorders>
              <w:bottom w:val="single" w:sz="6" w:space="0" w:color="auto"/>
            </w:tcBorders>
            <w:shd w:val="clear" w:color="auto" w:fill="auto"/>
          </w:tcPr>
          <w:p w:rsidR="00F85C99" w:rsidRPr="002F6A28" w:rsidRDefault="00CB6CBA"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B6CB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Malaysia</w:t>
            </w:r>
            <w:bookmarkEnd w:id="1"/>
            <w:r w:rsidRPr="002F6A28">
              <w:t xml:space="preserve"> </w:t>
            </w:r>
          </w:p>
          <w:p w:rsidR="00F85C99" w:rsidRPr="002F6A28" w:rsidRDefault="00CB6CBA" w:rsidP="002F6A28">
            <w:pPr>
              <w:spacing w:after="120"/>
            </w:pPr>
            <w:bookmarkStart w:id="2" w:name="X_TBT_Reg_1B"/>
            <w:r w:rsidRPr="002F6A28">
              <w:rPr>
                <w:b/>
              </w:rPr>
              <w:t xml:space="preserve">If applicable, name of local </w:t>
            </w:r>
            <w:bookmarkStart w:id="3" w:name="_GoBack"/>
            <w:bookmarkEnd w:id="3"/>
            <w:r w:rsidRPr="002F6A28">
              <w:rPr>
                <w:b/>
              </w:rPr>
              <w:t>government involved (Article 3.2 and 7.2)</w:t>
            </w:r>
            <w:bookmarkEnd w:id="2"/>
            <w:r w:rsidRPr="002F6A28">
              <w:rPr>
                <w:b/>
              </w:rPr>
              <w:t>:</w:t>
            </w:r>
            <w:r w:rsidR="00EE3A11" w:rsidRPr="00C379C8">
              <w:t xml:space="preserve"> </w:t>
            </w:r>
            <w:bookmarkStart w:id="4" w:name="sps1b"/>
            <w:bookmarkEnd w:id="4"/>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CB6CBA"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p>
          <w:p w:rsidR="00C867FF" w:rsidRPr="002F6A28" w:rsidRDefault="00CB6CBA" w:rsidP="00155128">
            <w:pPr>
              <w:spacing w:before="120" w:after="120"/>
              <w:jc w:val="left"/>
            </w:pPr>
            <w:r w:rsidRPr="002F6A28">
              <w:t>Food Safety &amp; Quality Division</w:t>
            </w:r>
            <w:r w:rsidRPr="002F6A28">
              <w:br/>
            </w:r>
            <w:r w:rsidRPr="002F6A28">
              <w:t>Ministry of Health Malaysia</w:t>
            </w:r>
            <w:r w:rsidRPr="002F6A28">
              <w:br/>
              <w:t>Level 4, Menara Prisma</w:t>
            </w:r>
            <w:r w:rsidRPr="002F6A28">
              <w:br/>
              <w:t>No.26, Jalan Persiaran Perdana, Presint 3</w:t>
            </w:r>
            <w:r w:rsidRPr="002F6A28">
              <w:br/>
              <w:t>62675 Putrajaya, Malaysia</w:t>
            </w:r>
            <w:r w:rsidRPr="002F6A28">
              <w:br/>
              <w:t xml:space="preserve">Tel: +603-88850797 </w:t>
            </w:r>
            <w:r w:rsidRPr="002F6A28">
              <w:br/>
              <w:t xml:space="preserve">Fax:+603-88850790 </w:t>
            </w:r>
            <w:r w:rsidRPr="002F6A28">
              <w:br/>
              <w:t xml:space="preserve">E-mail: </w:t>
            </w:r>
            <w:hyperlink r:id="rId7" w:history="1">
              <w:r w:rsidRPr="002F6A28">
                <w:rPr>
                  <w:color w:val="0000FF"/>
                  <w:u w:val="single"/>
                </w:rPr>
                <w:t>sps.fsqd@moh.gov.my</w:t>
              </w:r>
            </w:hyperlink>
            <w:bookmarkEnd w:id="6"/>
          </w:p>
          <w:p w:rsidR="00F85C99" w:rsidRPr="002F6A28" w:rsidRDefault="00CB6CBA" w:rsidP="00AA646C">
            <w:pPr>
              <w:spacing w:after="120"/>
            </w:pPr>
            <w:bookmarkStart w:id="7" w:name="X_TBT_Reg_2B"/>
            <w:r w:rsidRPr="002F6A28">
              <w:rPr>
                <w:b/>
              </w:rPr>
              <w:t>Name and address (including</w:t>
            </w:r>
            <w:r w:rsidRPr="002F6A28">
              <w:rPr>
                <w:b/>
              </w:rPr>
              <w:t xml:space="preserve">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CB6CBA" w:rsidP="00EA583F">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r w:rsidR="005619F8" w:rsidRPr="002F6A28">
              <w:rPr>
                <w:b/>
              </w:rPr>
              <w:t> </w:t>
            </w:r>
            <w:r w:rsidRPr="002F6A28">
              <w:rPr>
                <w:b/>
              </w:rPr>
              <w:t xml:space="preserve">], </w:t>
            </w:r>
            <w:bookmarkStart w:id="12" w:name="X_TBT_Reg_3C"/>
            <w:r w:rsidRPr="002F6A28">
              <w:rPr>
                <w:b/>
              </w:rPr>
              <w:t>5.6.2</w:t>
            </w:r>
            <w:bookmarkEnd w:id="12"/>
            <w:r w:rsidRPr="002F6A28">
              <w:rPr>
                <w:b/>
              </w:rPr>
              <w:t xml:space="preserve"> [</w:t>
            </w:r>
            <w:r w:rsidR="005619F8" w:rsidRPr="002F6A28">
              <w:rPr>
                <w:b/>
              </w:rPr>
              <w:t> </w:t>
            </w:r>
            <w:r w:rsidRPr="002F6A28">
              <w:rPr>
                <w:b/>
              </w:rPr>
              <w:t>],</w:t>
            </w:r>
            <w:r w:rsidRPr="002F6A28">
              <w:rPr>
                <w:b/>
              </w:rPr>
              <w:t xml:space="preserve"> </w:t>
            </w:r>
            <w:bookmarkStart w:id="13" w:name="X_TBT_Reg_3D"/>
            <w:r w:rsidRPr="002F6A28">
              <w:rPr>
                <w:b/>
              </w:rPr>
              <w:t>5.7.1</w:t>
            </w:r>
            <w:bookmarkEnd w:id="13"/>
            <w:r w:rsidRPr="002F6A28">
              <w:rPr>
                <w:b/>
              </w:rPr>
              <w:t xml:space="preserve"> [</w:t>
            </w:r>
            <w:r w:rsidR="005619F8" w:rsidRPr="002F6A28">
              <w:rPr>
                <w:b/>
              </w:rPr>
              <w:t> </w:t>
            </w:r>
            <w:r w:rsidRPr="002F6A28">
              <w:rPr>
                <w:b/>
              </w:rPr>
              <w:t xml:space="preserve">], </w:t>
            </w:r>
            <w:bookmarkStart w:id="14" w:name="X_TBT_Reg_3E"/>
            <w:r w:rsidRPr="002F6A28">
              <w:rPr>
                <w:b/>
              </w:rPr>
              <w:t>other</w:t>
            </w:r>
            <w:bookmarkEnd w:id="14"/>
            <w:r w:rsidR="00036EFF">
              <w:rPr>
                <w:b/>
              </w:rPr>
              <w:t xml:space="preserve"> </w:t>
            </w:r>
            <w:r w:rsidR="00036EFF" w:rsidRPr="002F6A28">
              <w:rPr>
                <w:b/>
              </w:rPr>
              <w:t>[</w:t>
            </w:r>
            <w:r w:rsidR="005619F8" w:rsidRPr="002F6A28">
              <w:rPr>
                <w:b/>
              </w:rPr>
              <w:t> </w:t>
            </w:r>
            <w:r w:rsidR="00036EFF" w:rsidRPr="002F6A28">
              <w:rPr>
                <w:b/>
              </w:rPr>
              <w:t>]</w:t>
            </w:r>
            <w:r w:rsidR="00FF5C69">
              <w:rPr>
                <w:b/>
              </w:rPr>
              <w:t>:</w:t>
            </w:r>
            <w:r w:rsidR="003531C5">
              <w:t xml:space="preserve"> </w:t>
            </w:r>
            <w:bookmarkStart w:id="15" w:name="tbt3e"/>
            <w:bookmarkEnd w:id="15"/>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pPr>
            <w:r w:rsidRPr="002F6A28">
              <w:rPr>
                <w:b/>
              </w:rPr>
              <w:t>4.</w:t>
            </w:r>
          </w:p>
        </w:tc>
        <w:tc>
          <w:tcPr>
            <w:tcW w:w="8546" w:type="dxa"/>
            <w:tcBorders>
              <w:top w:val="single" w:sz="6" w:space="0" w:color="auto"/>
              <w:bottom w:val="single" w:sz="6" w:space="0" w:color="auto"/>
            </w:tcBorders>
            <w:shd w:val="clear" w:color="auto" w:fill="auto"/>
          </w:tcPr>
          <w:p w:rsidR="00CA34B5" w:rsidRDefault="00CB6CBA" w:rsidP="00EA583F">
            <w:pPr>
              <w:spacing w:before="120" w:after="120"/>
            </w:pPr>
            <w:bookmarkStart w:id="16" w:name="X_TBT_Reg_4A"/>
            <w:r w:rsidRPr="002F6A28">
              <w:rPr>
                <w:b/>
              </w:rPr>
              <w:t>Products covered (HS or CCCN where applicable, otherwise national tariff heading. ICS numbers may be provided in addition, where applicable)</w:t>
            </w:r>
            <w:bookmarkEnd w:id="16"/>
            <w:r w:rsidRPr="002F6A28">
              <w:rPr>
                <w:b/>
              </w:rPr>
              <w:t>:</w:t>
            </w:r>
            <w:r w:rsidR="00EE3A11" w:rsidRPr="00C379C8">
              <w:t xml:space="preserve"> </w:t>
            </w:r>
          </w:p>
          <w:p w:rsidR="00CA34B5" w:rsidRDefault="00CB6CBA" w:rsidP="00EA583F">
            <w:pPr>
              <w:spacing w:before="120" w:after="120"/>
            </w:pPr>
            <w:r w:rsidRPr="00C379C8">
              <w:t xml:space="preserve">Sardine (in airtight containers for retail sale) (HS code: 1604.13.11 00) </w:t>
            </w:r>
          </w:p>
          <w:p w:rsidR="00F85C99" w:rsidRPr="002F6A28" w:rsidRDefault="00CB6CBA" w:rsidP="00EA583F">
            <w:pPr>
              <w:spacing w:before="120" w:after="120"/>
            </w:pPr>
            <w:r w:rsidRPr="00C379C8">
              <w:t xml:space="preserve">Mackerel </w:t>
            </w:r>
            <w:r w:rsidRPr="00C379C8">
              <w:t>(in airtight containers for retail sale) (HS code: 1604.15.10 00)</w:t>
            </w:r>
            <w:bookmarkStart w:id="17" w:name="sps3a"/>
            <w:bookmarkEnd w:id="17"/>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B6CBA" w:rsidP="00EA583F">
            <w:pPr>
              <w:spacing w:before="120" w:after="120"/>
            </w:pPr>
            <w:bookmarkStart w:id="18" w:name="X_TBT_Reg_5A"/>
            <w:r w:rsidRPr="002F6A28">
              <w:rPr>
                <w:b/>
              </w:rPr>
              <w:t>Title, number of pages and language(s) of the notified document</w:t>
            </w:r>
            <w:bookmarkEnd w:id="18"/>
            <w:r w:rsidRPr="002F6A28">
              <w:rPr>
                <w:b/>
              </w:rPr>
              <w:t>:</w:t>
            </w:r>
            <w:r w:rsidR="00EE3A11" w:rsidRPr="00C379C8">
              <w:t xml:space="preserve"> Amendment to Regulation 161 of the Food Regulations 1985. Insertion of new Regulation 43A to the Food Hygiene Regulations 2009. Amendment to Fourth Schedule of the Food Hygiene Regulations 2009. (3 page(s), in English)</w:t>
            </w:r>
            <w:bookmarkStart w:id="19" w:name="sps5a"/>
            <w:bookmarkStart w:id="20" w:name="sps5c"/>
            <w:bookmarkStart w:id="21" w:name="sps5b"/>
            <w:bookmarkEnd w:id="19"/>
            <w:bookmarkEnd w:id="20"/>
            <w:bookmarkEnd w:id="21"/>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bookmarkStart w:id="22" w:name="X_TBT_Reg_6A"/>
            <w:r w:rsidRPr="002F6A28">
              <w:rPr>
                <w:b/>
              </w:rPr>
              <w:t>Description of content</w:t>
            </w:r>
            <w:bookmarkEnd w:id="22"/>
            <w:r w:rsidRPr="002F6A28">
              <w:rPr>
                <w:b/>
              </w:rPr>
              <w:t>:</w:t>
            </w:r>
            <w:r w:rsidR="00FE448B" w:rsidRPr="00C379C8">
              <w:t xml:space="preserve"> </w:t>
            </w:r>
          </w:p>
          <w:p w:rsidR="00FE448B" w:rsidRPr="00C379C8" w:rsidRDefault="00CB6CBA" w:rsidP="00EA583F">
            <w:pPr>
              <w:numPr>
                <w:ilvl w:val="0"/>
                <w:numId w:val="16"/>
              </w:numPr>
              <w:spacing w:before="120" w:after="120"/>
            </w:pPr>
            <w:r w:rsidRPr="00C379C8">
              <w:t xml:space="preserve">The proposed amendment to Regulation 161 of the Food Regulations 1985 is to include the maximum permitted number of parasite allowed in one (1) kilogram of canned fish and only applies to canned fish prepared from sardine and mackerel. </w:t>
            </w:r>
          </w:p>
          <w:p w:rsidR="00FE448B" w:rsidRPr="00C379C8" w:rsidRDefault="00CB6CBA" w:rsidP="00EA583F">
            <w:pPr>
              <w:numPr>
                <w:ilvl w:val="0"/>
                <w:numId w:val="16"/>
              </w:numPr>
              <w:spacing w:before="120" w:after="120"/>
            </w:pPr>
            <w:r w:rsidRPr="00C379C8">
              <w:t>The insertion of ne</w:t>
            </w:r>
            <w:r w:rsidRPr="00C379C8">
              <w:t xml:space="preserve">w Regulation 43A to the Food Hygiene Regulations 2009 is to describe the cleaning procedure for fish intended for canning. </w:t>
            </w:r>
          </w:p>
          <w:p w:rsidR="00FE448B" w:rsidRPr="00C379C8" w:rsidRDefault="00CB6CBA" w:rsidP="00EA583F">
            <w:pPr>
              <w:numPr>
                <w:ilvl w:val="0"/>
                <w:numId w:val="16"/>
              </w:numPr>
              <w:spacing w:before="120" w:after="120"/>
            </w:pPr>
            <w:r w:rsidRPr="00C379C8">
              <w:t>The proposed amendment to the Fourth Schedule of the Food Hygiene Regulations 2009 is to include the new Regulation 43A into the lis</w:t>
            </w:r>
            <w:r w:rsidRPr="00C379C8">
              <w:t>t of compoundable offences.</w:t>
            </w:r>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bookmarkStart w:id="23" w:name="X_TBT_Reg_7A"/>
            <w:r w:rsidRPr="002F6A28">
              <w:rPr>
                <w:b/>
              </w:rPr>
              <w:t>Objective and rationale, including the nature of urgent problems where applicable</w:t>
            </w:r>
            <w:bookmarkEnd w:id="23"/>
            <w:r w:rsidRPr="002F6A28">
              <w:rPr>
                <w:b/>
              </w:rPr>
              <w:t>:</w:t>
            </w:r>
            <w:r w:rsidR="00EE3A11" w:rsidRPr="00C379C8">
              <w:t xml:space="preserve"> Protection of human health and consumer protection</w:t>
            </w:r>
            <w:bookmarkStart w:id="24" w:name="sps7f"/>
            <w:bookmarkEnd w:id="24"/>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CB6CBA" w:rsidP="00EA583F">
            <w:pPr>
              <w:spacing w:before="120" w:after="120"/>
            </w:pPr>
            <w:bookmarkStart w:id="25" w:name="X_TBT_Reg_8A"/>
            <w:r w:rsidRPr="002F6A28">
              <w:rPr>
                <w:b/>
              </w:rPr>
              <w:t>Relevant documents</w:t>
            </w:r>
            <w:bookmarkEnd w:id="25"/>
            <w:r w:rsidRPr="002F6A28">
              <w:rPr>
                <w:b/>
              </w:rPr>
              <w:t>:</w:t>
            </w:r>
            <w:r w:rsidR="00EE3A11" w:rsidRPr="002F6A28">
              <w:t xml:space="preserve"> </w:t>
            </w:r>
          </w:p>
          <w:p w:rsidR="00C867FF" w:rsidRPr="002F6A28" w:rsidRDefault="00CB6CBA" w:rsidP="00EA583F">
            <w:pPr>
              <w:numPr>
                <w:ilvl w:val="0"/>
                <w:numId w:val="17"/>
              </w:numPr>
              <w:spacing w:before="120" w:after="120"/>
              <w:rPr>
                <w:bCs/>
              </w:rPr>
            </w:pPr>
            <w:r w:rsidRPr="002F6A28">
              <w:rPr>
                <w:bCs/>
              </w:rPr>
              <w:t>Food Act 1983 [Act 281]</w:t>
            </w:r>
          </w:p>
          <w:p w:rsidR="00C867FF" w:rsidRPr="00B35779" w:rsidRDefault="00CB6CBA" w:rsidP="00EA583F">
            <w:pPr>
              <w:numPr>
                <w:ilvl w:val="0"/>
                <w:numId w:val="17"/>
              </w:numPr>
              <w:spacing w:before="120" w:after="120"/>
              <w:rPr>
                <w:bCs/>
              </w:rPr>
            </w:pPr>
            <w:r w:rsidRPr="002F6A28">
              <w:rPr>
                <w:bCs/>
              </w:rPr>
              <w:t xml:space="preserve">Food Regulations </w:t>
            </w:r>
            <w:r w:rsidRPr="00B35779">
              <w:rPr>
                <w:bCs/>
              </w:rPr>
              <w:t>1985</w:t>
            </w:r>
          </w:p>
          <w:p w:rsidR="00C867FF" w:rsidRPr="002F6A28" w:rsidRDefault="00CB6CBA" w:rsidP="00EA583F">
            <w:pPr>
              <w:numPr>
                <w:ilvl w:val="0"/>
                <w:numId w:val="17"/>
              </w:numPr>
              <w:spacing w:before="120" w:after="120"/>
              <w:rPr>
                <w:bCs/>
              </w:rPr>
            </w:pPr>
            <w:r w:rsidRPr="00B35779">
              <w:rPr>
                <w:bCs/>
              </w:rPr>
              <w:t xml:space="preserve">Food Hygiene </w:t>
            </w:r>
            <w:r w:rsidRPr="00B35779">
              <w:rPr>
                <w:bCs/>
              </w:rPr>
              <w:t>Regulations 2009</w:t>
            </w:r>
          </w:p>
        </w:tc>
      </w:tr>
      <w:tr w:rsidR="00202AC2" w:rsidTr="00AE6CC8">
        <w:trPr>
          <w:cantSplit/>
        </w:trPr>
        <w:tc>
          <w:tcPr>
            <w:tcW w:w="713" w:type="dxa"/>
            <w:tcBorders>
              <w:top w:val="single" w:sz="6" w:space="0" w:color="auto"/>
              <w:bottom w:val="single" w:sz="6" w:space="0" w:color="auto"/>
            </w:tcBorders>
            <w:shd w:val="clear" w:color="auto" w:fill="auto"/>
          </w:tcPr>
          <w:p w:rsidR="00EE3A11" w:rsidRPr="002F6A28" w:rsidRDefault="00CB6CBA" w:rsidP="00EA583F">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B6CBA" w:rsidP="00EA583F">
            <w:pPr>
              <w:spacing w:before="120" w:after="120"/>
            </w:pPr>
            <w:bookmarkStart w:id="26" w:name="X_TBT_Reg_9A"/>
            <w:r w:rsidRPr="002F6A28">
              <w:rPr>
                <w:b/>
              </w:rPr>
              <w:t>Proposed date of adoption</w:t>
            </w:r>
            <w:bookmarkEnd w:id="26"/>
            <w:r w:rsidRPr="002F6A28">
              <w:rPr>
                <w:b/>
              </w:rPr>
              <w:t>:</w:t>
            </w:r>
            <w:r w:rsidRPr="00C379C8">
              <w:t xml:space="preserve"> </w:t>
            </w:r>
            <w:bookmarkStart w:id="27" w:name="sps10a"/>
            <w:bookmarkStart w:id="28" w:name="sps10b"/>
            <w:bookmarkEnd w:id="27"/>
            <w:r w:rsidRPr="002F6A28">
              <w:t>To be determined</w:t>
            </w:r>
            <w:bookmarkEnd w:id="28"/>
          </w:p>
          <w:p w:rsidR="00EE3A11" w:rsidRPr="002F6A28" w:rsidRDefault="00CB6CBA" w:rsidP="00EA583F">
            <w:pPr>
              <w:spacing w:after="120"/>
            </w:pPr>
            <w:bookmarkStart w:id="29" w:name="X_TBT_Reg_9B"/>
            <w:r w:rsidRPr="002F6A28">
              <w:rPr>
                <w:b/>
              </w:rPr>
              <w:t>Proposed date of entry into force</w:t>
            </w:r>
            <w:bookmarkEnd w:id="29"/>
            <w:r w:rsidRPr="002F6A28">
              <w:rPr>
                <w:b/>
              </w:rPr>
              <w:t>:</w:t>
            </w:r>
            <w:r w:rsidRPr="00C379C8">
              <w:t xml:space="preserve"> </w:t>
            </w:r>
            <w:bookmarkStart w:id="30" w:name="sps11a"/>
            <w:bookmarkStart w:id="31" w:name="sps11b"/>
            <w:bookmarkEnd w:id="30"/>
            <w:r w:rsidRPr="002F6A28">
              <w:t>To be determined</w:t>
            </w:r>
            <w:bookmarkEnd w:id="31"/>
          </w:p>
        </w:tc>
      </w:tr>
      <w:tr w:rsidR="00202AC2" w:rsidTr="0069259F">
        <w:tc>
          <w:tcPr>
            <w:tcW w:w="713" w:type="dxa"/>
            <w:tcBorders>
              <w:top w:val="single" w:sz="6" w:space="0" w:color="auto"/>
              <w:bottom w:val="single" w:sz="6" w:space="0" w:color="auto"/>
            </w:tcBorders>
            <w:shd w:val="clear" w:color="auto" w:fill="auto"/>
          </w:tcPr>
          <w:p w:rsidR="00F85C99" w:rsidRPr="002F6A28" w:rsidRDefault="00CB6CBA" w:rsidP="00EA583F">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B6CBA" w:rsidP="00EA583F">
            <w:pPr>
              <w:spacing w:before="120" w:after="120"/>
            </w:pPr>
            <w:bookmarkStart w:id="32" w:name="X_TBT_Reg_10A"/>
            <w:r w:rsidRPr="002F6A28">
              <w:rPr>
                <w:b/>
              </w:rPr>
              <w:t>Final date for comments</w:t>
            </w:r>
            <w:bookmarkEnd w:id="32"/>
            <w:r w:rsidRPr="002F6A28">
              <w:rPr>
                <w:b/>
              </w:rPr>
              <w:t>:</w:t>
            </w:r>
            <w:r w:rsidR="00EE3A11" w:rsidRPr="00C379C8">
              <w:t xml:space="preserve"> 60 days from notification</w:t>
            </w:r>
            <w:bookmarkStart w:id="33" w:name="sps12a"/>
            <w:bookmarkEnd w:id="33"/>
          </w:p>
        </w:tc>
      </w:tr>
      <w:tr w:rsidR="00202AC2" w:rsidTr="0069259F">
        <w:tc>
          <w:tcPr>
            <w:tcW w:w="713" w:type="dxa"/>
            <w:tcBorders>
              <w:top w:val="single" w:sz="6" w:space="0" w:color="auto"/>
            </w:tcBorders>
            <w:shd w:val="clear" w:color="auto" w:fill="auto"/>
          </w:tcPr>
          <w:p w:rsidR="00F85C99" w:rsidRPr="002F6A28" w:rsidRDefault="00CB6CB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CB6CBA" w:rsidP="00B16145">
            <w:pPr>
              <w:keepNext/>
              <w:keepLines/>
              <w:spacing w:before="120" w:after="120"/>
            </w:pPr>
            <w:bookmarkStart w:id="34"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4"/>
            <w:r w:rsidRPr="002F6A28">
              <w:rPr>
                <w:b/>
              </w:rPr>
              <w:t xml:space="preserve"> </w:t>
            </w:r>
            <w:r w:rsidR="00533DC1" w:rsidRPr="002F6A28">
              <w:rPr>
                <w:b/>
              </w:rPr>
              <w:t>[</w:t>
            </w:r>
            <w:bookmarkStart w:id="35" w:name="sps13b"/>
            <w:r w:rsidRPr="002F6A28">
              <w:rPr>
                <w:b/>
              </w:rPr>
              <w:t>X</w:t>
            </w:r>
            <w:bookmarkEnd w:id="35"/>
            <w:r w:rsidRPr="002F6A28">
              <w:rPr>
                <w:b/>
              </w:rPr>
              <w:t xml:space="preserve">] </w:t>
            </w:r>
            <w:bookmarkStart w:id="36"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6"/>
            <w:r w:rsidRPr="002F6A28">
              <w:rPr>
                <w:b/>
              </w:rPr>
              <w:t>:</w:t>
            </w:r>
            <w:r w:rsidR="00EE3A11" w:rsidRPr="00C379C8">
              <w:rPr>
                <w:b/>
              </w:rPr>
              <w:t xml:space="preserve"> </w:t>
            </w:r>
            <w:bookmarkStart w:id="37" w:name="sps13c"/>
          </w:p>
          <w:p w:rsidR="00C867FF" w:rsidRPr="002F6A28" w:rsidRDefault="00CB6CBA" w:rsidP="00B16145">
            <w:pPr>
              <w:keepNext/>
              <w:keepLines/>
              <w:spacing w:before="120" w:after="120"/>
              <w:jc w:val="left"/>
            </w:pPr>
            <w:r w:rsidRPr="002F6A28">
              <w:t>Food Safety &amp; Quality Division</w:t>
            </w:r>
            <w:r w:rsidRPr="002F6A28">
              <w:br/>
              <w:t>Ministry of Health Malaysia</w:t>
            </w:r>
            <w:r w:rsidRPr="002F6A28">
              <w:br/>
              <w:t>Level 4, Menara Prisma</w:t>
            </w:r>
            <w:r w:rsidRPr="002F6A28">
              <w:br/>
              <w:t>No.26, Jalan Persiaran Perdana, Presint 3</w:t>
            </w:r>
            <w:r w:rsidRPr="002F6A28">
              <w:br/>
              <w:t>62675 Putrajaya, Malaysia</w:t>
            </w:r>
            <w:r w:rsidRPr="002F6A28">
              <w:br/>
              <w:t xml:space="preserve">Tel: </w:t>
            </w:r>
            <w:r w:rsidRPr="002F6A28">
              <w:t xml:space="preserve">+603-88850797 </w:t>
            </w:r>
            <w:r w:rsidRPr="002F6A28">
              <w:br/>
              <w:t xml:space="preserve">Fax:+603-88850790 </w:t>
            </w:r>
            <w:r w:rsidRPr="002F6A28">
              <w:br/>
              <w:t xml:space="preserve">E-mail: </w:t>
            </w:r>
            <w:hyperlink r:id="rId8" w:history="1">
              <w:r w:rsidRPr="002F6A28">
                <w:rPr>
                  <w:color w:val="0000FF"/>
                  <w:u w:val="single"/>
                </w:rPr>
                <w:t>sps.fsqd@moh.gov.my</w:t>
              </w:r>
            </w:hyperlink>
          </w:p>
          <w:p w:rsidR="00B35779" w:rsidRDefault="00CB6CBA" w:rsidP="00B16145">
            <w:pPr>
              <w:keepNext/>
              <w:keepLines/>
              <w:spacing w:before="120" w:after="120"/>
              <w:jc w:val="left"/>
              <w:rPr>
                <w:color w:val="0000FF"/>
                <w:u w:val="single"/>
              </w:rPr>
            </w:pPr>
            <w:hyperlink r:id="rId9" w:history="1">
              <w:r w:rsidR="00A42893" w:rsidRPr="002F6A28">
                <w:rPr>
                  <w:color w:val="0000FF"/>
                  <w:u w:val="single"/>
                </w:rPr>
                <w:t>https://members.wto.org/crnattachments/2019/TBT/MYS/19_3935_00_e.pdf</w:t>
              </w:r>
            </w:hyperlink>
          </w:p>
          <w:p w:rsidR="00B35779" w:rsidRDefault="00CB6CBA" w:rsidP="00B35779">
            <w:pPr>
              <w:keepNext/>
              <w:keepLines/>
              <w:spacing w:before="120" w:after="120"/>
              <w:jc w:val="left"/>
            </w:pPr>
            <w:hyperlink r:id="rId10" w:history="1">
              <w:r w:rsidR="00A42893" w:rsidRPr="002F6A28">
                <w:rPr>
                  <w:color w:val="0000FF"/>
                  <w:u w:val="single"/>
                </w:rPr>
                <w:t>https://members.wto.org/crnattachments/2019/TBT/MYS/19_3935_01_e.pdf</w:t>
              </w:r>
            </w:hyperlink>
            <w:r w:rsidR="00617942">
              <w:t xml:space="preserve"> </w:t>
            </w:r>
          </w:p>
          <w:p w:rsidR="00C867FF" w:rsidRPr="002F6A28" w:rsidRDefault="00CB6CBA" w:rsidP="00B35779">
            <w:pPr>
              <w:keepNext/>
              <w:keepLines/>
              <w:spacing w:before="120" w:after="120"/>
              <w:jc w:val="left"/>
            </w:pPr>
            <w:hyperlink r:id="rId11" w:history="1">
              <w:r w:rsidR="00A42893" w:rsidRPr="002F6A28">
                <w:rPr>
                  <w:color w:val="0000FF"/>
                  <w:u w:val="single"/>
                </w:rPr>
                <w:t>https://members.wto.org/crnattachments/2019/TBT/MYS/19_3935_02_e.pdf</w:t>
              </w:r>
            </w:hyperlink>
            <w:bookmarkEnd w:id="37"/>
            <w:r w:rsidR="00617942">
              <w:t xml:space="preserve"> </w:t>
            </w:r>
          </w:p>
        </w:tc>
      </w:tr>
    </w:tbl>
    <w:p w:rsidR="00EE3A11" w:rsidRPr="002F6A28" w:rsidRDefault="00EE3A11" w:rsidP="002F6A28"/>
    <w:sectPr w:rsidR="00EE3A11" w:rsidRPr="002F6A28" w:rsidSect="005619F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B6CBA">
      <w:r>
        <w:separator/>
      </w:r>
    </w:p>
  </w:endnote>
  <w:endnote w:type="continuationSeparator" w:id="0">
    <w:p w:rsidR="00000000" w:rsidRDefault="00CB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619F8" w:rsidRDefault="00CB6CBA" w:rsidP="005619F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619F8" w:rsidRDefault="00CB6CBA" w:rsidP="005619F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B6CB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B6CBA">
      <w:r>
        <w:separator/>
      </w:r>
    </w:p>
  </w:footnote>
  <w:footnote w:type="continuationSeparator" w:id="0">
    <w:p w:rsidR="00000000" w:rsidRDefault="00CB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9F8" w:rsidRPr="005619F8" w:rsidRDefault="00CB6CBA" w:rsidP="005619F8">
    <w:pPr>
      <w:pStyle w:val="En-tte"/>
      <w:pBdr>
        <w:bottom w:val="single" w:sz="4" w:space="1" w:color="auto"/>
      </w:pBdr>
      <w:tabs>
        <w:tab w:val="clear" w:pos="4513"/>
        <w:tab w:val="clear" w:pos="9027"/>
      </w:tabs>
      <w:jc w:val="center"/>
    </w:pPr>
    <w:r w:rsidRPr="005619F8">
      <w:t>G/TBT/N/MYS/94</w:t>
    </w:r>
  </w:p>
  <w:p w:rsidR="005619F8" w:rsidRPr="005619F8" w:rsidRDefault="005619F8" w:rsidP="005619F8">
    <w:pPr>
      <w:pStyle w:val="En-tte"/>
      <w:pBdr>
        <w:bottom w:val="single" w:sz="4" w:space="1" w:color="auto"/>
      </w:pBdr>
      <w:tabs>
        <w:tab w:val="clear" w:pos="4513"/>
        <w:tab w:val="clear" w:pos="9027"/>
      </w:tabs>
      <w:jc w:val="center"/>
    </w:pPr>
  </w:p>
  <w:p w:rsidR="005619F8" w:rsidRPr="005619F8" w:rsidRDefault="00CB6CBA" w:rsidP="005619F8">
    <w:pPr>
      <w:pStyle w:val="En-tte"/>
      <w:pBdr>
        <w:bottom w:val="single" w:sz="4" w:space="1" w:color="auto"/>
      </w:pBdr>
      <w:tabs>
        <w:tab w:val="clear" w:pos="4513"/>
        <w:tab w:val="clear" w:pos="9027"/>
      </w:tabs>
      <w:jc w:val="center"/>
    </w:pPr>
    <w:r w:rsidRPr="005619F8">
      <w:t xml:space="preserve">- </w:t>
    </w:r>
    <w:r w:rsidRPr="005619F8">
      <w:fldChar w:fldCharType="begin"/>
    </w:r>
    <w:r w:rsidRPr="005619F8">
      <w:instrText xml:space="preserve"> PAGE </w:instrText>
    </w:r>
    <w:r w:rsidRPr="005619F8">
      <w:fldChar w:fldCharType="separate"/>
    </w:r>
    <w:r w:rsidRPr="005619F8">
      <w:rPr>
        <w:noProof/>
      </w:rPr>
      <w:t>2</w:t>
    </w:r>
    <w:r w:rsidRPr="005619F8">
      <w:fldChar w:fldCharType="end"/>
    </w:r>
    <w:r w:rsidRPr="005619F8">
      <w:t xml:space="preserve"> -</w:t>
    </w:r>
  </w:p>
  <w:p w:rsidR="009239F7" w:rsidRPr="005619F8" w:rsidRDefault="009239F7" w:rsidP="005619F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9F8" w:rsidRPr="005619F8" w:rsidRDefault="00CB6CBA" w:rsidP="005619F8">
    <w:pPr>
      <w:pStyle w:val="En-tte"/>
      <w:pBdr>
        <w:bottom w:val="single" w:sz="4" w:space="1" w:color="auto"/>
      </w:pBdr>
      <w:tabs>
        <w:tab w:val="clear" w:pos="4513"/>
        <w:tab w:val="clear" w:pos="9027"/>
      </w:tabs>
      <w:jc w:val="center"/>
    </w:pPr>
    <w:r w:rsidRPr="005619F8">
      <w:t>G/TBT/N/MYS/94</w:t>
    </w:r>
  </w:p>
  <w:p w:rsidR="005619F8" w:rsidRPr="005619F8" w:rsidRDefault="005619F8" w:rsidP="005619F8">
    <w:pPr>
      <w:pStyle w:val="En-tte"/>
      <w:pBdr>
        <w:bottom w:val="single" w:sz="4" w:space="1" w:color="auto"/>
      </w:pBdr>
      <w:tabs>
        <w:tab w:val="clear" w:pos="4513"/>
        <w:tab w:val="clear" w:pos="9027"/>
      </w:tabs>
      <w:jc w:val="center"/>
    </w:pPr>
  </w:p>
  <w:p w:rsidR="005619F8" w:rsidRPr="005619F8" w:rsidRDefault="00CB6CBA" w:rsidP="005619F8">
    <w:pPr>
      <w:pStyle w:val="En-tte"/>
      <w:pBdr>
        <w:bottom w:val="single" w:sz="4" w:space="1" w:color="auto"/>
      </w:pBdr>
      <w:tabs>
        <w:tab w:val="clear" w:pos="4513"/>
        <w:tab w:val="clear" w:pos="9027"/>
      </w:tabs>
      <w:jc w:val="center"/>
    </w:pPr>
    <w:r w:rsidRPr="005619F8">
      <w:t xml:space="preserve">- </w:t>
    </w:r>
    <w:r w:rsidRPr="005619F8">
      <w:fldChar w:fldCharType="begin"/>
    </w:r>
    <w:r w:rsidRPr="005619F8">
      <w:instrText xml:space="preserve"> PAGE </w:instrText>
    </w:r>
    <w:r w:rsidRPr="005619F8">
      <w:fldChar w:fldCharType="separate"/>
    </w:r>
    <w:r w:rsidRPr="005619F8">
      <w:rPr>
        <w:noProof/>
      </w:rPr>
      <w:t>2</w:t>
    </w:r>
    <w:r w:rsidRPr="005619F8">
      <w:fldChar w:fldCharType="end"/>
    </w:r>
    <w:r w:rsidRPr="005619F8">
      <w:t xml:space="preserve"> -</w:t>
    </w:r>
  </w:p>
  <w:p w:rsidR="009239F7" w:rsidRPr="005619F8" w:rsidRDefault="009239F7" w:rsidP="005619F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2AC2"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38" w:name="bmkRestricted" w:colFirst="1" w:colLast="1"/>
        </w:p>
      </w:tc>
      <w:tc>
        <w:tcPr>
          <w:tcW w:w="5448" w:type="dxa"/>
          <w:gridSpan w:val="2"/>
          <w:shd w:val="clear" w:color="auto" w:fill="FFFFFF"/>
          <w:tcMar>
            <w:left w:w="108" w:type="dxa"/>
            <w:right w:w="108" w:type="dxa"/>
          </w:tcMar>
          <w:vAlign w:val="center"/>
        </w:tcPr>
        <w:p w:rsidR="00ED54E0" w:rsidRPr="009239F7" w:rsidRDefault="00CB6CBA" w:rsidP="00B801E9">
          <w:pPr>
            <w:jc w:val="right"/>
            <w:rPr>
              <w:b/>
              <w:color w:val="FF0000"/>
              <w:szCs w:val="16"/>
            </w:rPr>
          </w:pPr>
          <w:r>
            <w:rPr>
              <w:b/>
              <w:color w:val="FF0000"/>
              <w:szCs w:val="16"/>
            </w:rPr>
            <w:t xml:space="preserve"> </w:t>
          </w:r>
        </w:p>
      </w:tc>
    </w:tr>
    <w:bookmarkEnd w:id="38"/>
    <w:tr w:rsidR="00202AC2" w:rsidTr="008612A9">
      <w:trPr>
        <w:trHeight w:val="213"/>
        <w:jc w:val="center"/>
      </w:trPr>
      <w:tc>
        <w:tcPr>
          <w:tcW w:w="3794" w:type="dxa"/>
          <w:vMerge w:val="restart"/>
          <w:shd w:val="clear" w:color="auto" w:fill="FFFFFF"/>
          <w:tcMar>
            <w:left w:w="0" w:type="dxa"/>
            <w:right w:w="0" w:type="dxa"/>
          </w:tcMar>
        </w:tcPr>
        <w:p w:rsidR="00ED54E0" w:rsidRPr="009239F7" w:rsidRDefault="00CB6CBA"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815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202AC2"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5619F8" w:rsidRDefault="00CB6CBA" w:rsidP="00B801E9">
          <w:pPr>
            <w:jc w:val="right"/>
            <w:rPr>
              <w:b/>
              <w:szCs w:val="16"/>
            </w:rPr>
          </w:pPr>
          <w:bookmarkStart w:id="39" w:name="bmkSymbols"/>
          <w:r>
            <w:rPr>
              <w:b/>
              <w:szCs w:val="16"/>
            </w:rPr>
            <w:t>G/TBT/N/MYS/94</w:t>
          </w:r>
          <w:bookmarkEnd w:id="39"/>
        </w:p>
      </w:tc>
    </w:tr>
    <w:tr w:rsidR="00202AC2"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CB6CBA" w:rsidP="00B801E9">
          <w:pPr>
            <w:jc w:val="right"/>
            <w:rPr>
              <w:szCs w:val="16"/>
            </w:rPr>
          </w:pPr>
          <w:bookmarkStart w:id="40" w:name="spsDateDistribution"/>
          <w:bookmarkStart w:id="41" w:name="bmkDate"/>
          <w:bookmarkEnd w:id="40"/>
          <w:bookmarkEnd w:id="41"/>
          <w:r>
            <w:rPr>
              <w:szCs w:val="16"/>
            </w:rPr>
            <w:t>12 July 2019</w:t>
          </w:r>
        </w:p>
      </w:tc>
    </w:tr>
    <w:tr w:rsidR="00202AC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B6CBA" w:rsidP="0097650D">
          <w:pPr>
            <w:jc w:val="left"/>
            <w:rPr>
              <w:b/>
            </w:rPr>
          </w:pPr>
          <w:bookmarkStart w:id="42" w:name="bmkSerial"/>
          <w:r w:rsidRPr="002F6A28">
            <w:rPr>
              <w:color w:val="FF0000"/>
              <w:szCs w:val="16"/>
            </w:rPr>
            <w:t>(</w:t>
          </w:r>
          <w:bookmarkStart w:id="43" w:name="spsSerialNumber"/>
          <w:bookmarkEnd w:id="43"/>
          <w:r>
            <w:rPr>
              <w:color w:val="FF0000"/>
              <w:szCs w:val="16"/>
            </w:rPr>
            <w:t>19-4661</w:t>
          </w:r>
          <w:r w:rsidRPr="002F6A28">
            <w:rPr>
              <w:color w:val="FF0000"/>
              <w:szCs w:val="16"/>
            </w:rPr>
            <w:t>)</w:t>
          </w:r>
          <w:bookmarkEnd w:id="42"/>
        </w:p>
      </w:tc>
      <w:tc>
        <w:tcPr>
          <w:tcW w:w="3325" w:type="dxa"/>
          <w:tcBorders>
            <w:bottom w:val="single" w:sz="4" w:space="0" w:color="auto"/>
          </w:tcBorders>
          <w:tcMar>
            <w:top w:w="0" w:type="dxa"/>
            <w:left w:w="108" w:type="dxa"/>
            <w:bottom w:w="57" w:type="dxa"/>
            <w:right w:w="108" w:type="dxa"/>
          </w:tcMar>
          <w:vAlign w:val="bottom"/>
        </w:tcPr>
        <w:p w:rsidR="00ED54E0" w:rsidRPr="009239F7" w:rsidRDefault="00CB6CBA" w:rsidP="00B801E9">
          <w:pPr>
            <w:jc w:val="right"/>
            <w:rPr>
              <w:szCs w:val="16"/>
            </w:rPr>
          </w:pPr>
          <w:bookmarkStart w:id="44"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4"/>
        </w:p>
      </w:tc>
    </w:tr>
    <w:tr w:rsidR="00202AC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B6CBA" w:rsidP="00B801E9">
          <w:pPr>
            <w:jc w:val="left"/>
            <w:rPr>
              <w:sz w:val="14"/>
              <w:szCs w:val="16"/>
            </w:rPr>
          </w:pPr>
          <w:bookmarkStart w:id="45" w:name="bmkCommittee"/>
          <w:r>
            <w:rPr>
              <w:b/>
            </w:rPr>
            <w:t>Committee on Technical Barriers to Trade</w:t>
          </w:r>
          <w:bookmarkEnd w:id="45"/>
        </w:p>
      </w:tc>
      <w:tc>
        <w:tcPr>
          <w:tcW w:w="3325" w:type="dxa"/>
          <w:tcBorders>
            <w:top w:val="single" w:sz="4" w:space="0" w:color="auto"/>
          </w:tcBorders>
          <w:tcMar>
            <w:top w:w="113" w:type="dxa"/>
            <w:left w:w="108" w:type="dxa"/>
            <w:bottom w:w="57" w:type="dxa"/>
            <w:right w:w="108" w:type="dxa"/>
          </w:tcMar>
          <w:vAlign w:val="center"/>
        </w:tcPr>
        <w:p w:rsidR="00ED54E0" w:rsidRPr="002F6A28" w:rsidRDefault="00CB6CBA" w:rsidP="00B801E9">
          <w:pPr>
            <w:jc w:val="right"/>
            <w:rPr>
              <w:bCs/>
              <w:szCs w:val="18"/>
            </w:rPr>
          </w:pPr>
          <w:bookmarkStart w:id="46" w:name="bmkLanguage"/>
          <w:r>
            <w:rPr>
              <w:bCs/>
              <w:szCs w:val="18"/>
            </w:rPr>
            <w:t>Original: English</w:t>
          </w:r>
          <w:bookmarkEnd w:id="46"/>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2492F2">
      <w:start w:val="1"/>
      <w:numFmt w:val="decimal"/>
      <w:pStyle w:val="SummaryText"/>
      <w:lvlText w:val="%1."/>
      <w:lvlJc w:val="left"/>
      <w:pPr>
        <w:ind w:left="360" w:hanging="360"/>
      </w:pPr>
    </w:lvl>
    <w:lvl w:ilvl="1" w:tplc="B22E28DC" w:tentative="1">
      <w:start w:val="1"/>
      <w:numFmt w:val="lowerLetter"/>
      <w:lvlText w:val="%2."/>
      <w:lvlJc w:val="left"/>
      <w:pPr>
        <w:ind w:left="1080" w:hanging="360"/>
      </w:pPr>
    </w:lvl>
    <w:lvl w:ilvl="2" w:tplc="D8FE2656" w:tentative="1">
      <w:start w:val="1"/>
      <w:numFmt w:val="lowerRoman"/>
      <w:lvlText w:val="%3."/>
      <w:lvlJc w:val="right"/>
      <w:pPr>
        <w:ind w:left="1800" w:hanging="180"/>
      </w:pPr>
    </w:lvl>
    <w:lvl w:ilvl="3" w:tplc="0B5633D8" w:tentative="1">
      <w:start w:val="1"/>
      <w:numFmt w:val="decimal"/>
      <w:lvlText w:val="%4."/>
      <w:lvlJc w:val="left"/>
      <w:pPr>
        <w:ind w:left="2520" w:hanging="360"/>
      </w:pPr>
    </w:lvl>
    <w:lvl w:ilvl="4" w:tplc="5B88E386" w:tentative="1">
      <w:start w:val="1"/>
      <w:numFmt w:val="lowerLetter"/>
      <w:lvlText w:val="%5."/>
      <w:lvlJc w:val="left"/>
      <w:pPr>
        <w:ind w:left="3240" w:hanging="360"/>
      </w:pPr>
    </w:lvl>
    <w:lvl w:ilvl="5" w:tplc="494E8B54" w:tentative="1">
      <w:start w:val="1"/>
      <w:numFmt w:val="lowerRoman"/>
      <w:lvlText w:val="%6."/>
      <w:lvlJc w:val="right"/>
      <w:pPr>
        <w:ind w:left="3960" w:hanging="180"/>
      </w:pPr>
    </w:lvl>
    <w:lvl w:ilvl="6" w:tplc="9C8C18C0" w:tentative="1">
      <w:start w:val="1"/>
      <w:numFmt w:val="decimal"/>
      <w:lvlText w:val="%7."/>
      <w:lvlJc w:val="left"/>
      <w:pPr>
        <w:ind w:left="4680" w:hanging="360"/>
      </w:pPr>
    </w:lvl>
    <w:lvl w:ilvl="7" w:tplc="F1C82944" w:tentative="1">
      <w:start w:val="1"/>
      <w:numFmt w:val="lowerLetter"/>
      <w:lvlText w:val="%8."/>
      <w:lvlJc w:val="left"/>
      <w:pPr>
        <w:ind w:left="5400" w:hanging="360"/>
      </w:pPr>
    </w:lvl>
    <w:lvl w:ilvl="8" w:tplc="9D14B21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EF0D9C4">
      <w:start w:val="1"/>
      <w:numFmt w:val="bullet"/>
      <w:lvlText w:val=""/>
      <w:lvlJc w:val="left"/>
      <w:pPr>
        <w:ind w:left="720" w:hanging="360"/>
      </w:pPr>
      <w:rPr>
        <w:rFonts w:ascii="Symbol" w:hAnsi="Symbol"/>
      </w:rPr>
    </w:lvl>
    <w:lvl w:ilvl="1" w:tplc="D3E0C63C">
      <w:start w:val="1"/>
      <w:numFmt w:val="bullet"/>
      <w:lvlText w:val="o"/>
      <w:lvlJc w:val="left"/>
      <w:pPr>
        <w:tabs>
          <w:tab w:val="num" w:pos="1440"/>
        </w:tabs>
        <w:ind w:left="1440" w:hanging="360"/>
      </w:pPr>
      <w:rPr>
        <w:rFonts w:ascii="Courier New" w:hAnsi="Courier New"/>
      </w:rPr>
    </w:lvl>
    <w:lvl w:ilvl="2" w:tplc="6FB4CFC0">
      <w:start w:val="1"/>
      <w:numFmt w:val="bullet"/>
      <w:lvlText w:val=""/>
      <w:lvlJc w:val="left"/>
      <w:pPr>
        <w:tabs>
          <w:tab w:val="num" w:pos="2160"/>
        </w:tabs>
        <w:ind w:left="2160" w:hanging="360"/>
      </w:pPr>
      <w:rPr>
        <w:rFonts w:ascii="Wingdings" w:hAnsi="Wingdings"/>
      </w:rPr>
    </w:lvl>
    <w:lvl w:ilvl="3" w:tplc="A6B6410A">
      <w:start w:val="1"/>
      <w:numFmt w:val="bullet"/>
      <w:lvlText w:val=""/>
      <w:lvlJc w:val="left"/>
      <w:pPr>
        <w:tabs>
          <w:tab w:val="num" w:pos="2880"/>
        </w:tabs>
        <w:ind w:left="2880" w:hanging="360"/>
      </w:pPr>
      <w:rPr>
        <w:rFonts w:ascii="Symbol" w:hAnsi="Symbol"/>
      </w:rPr>
    </w:lvl>
    <w:lvl w:ilvl="4" w:tplc="6D2E0898">
      <w:start w:val="1"/>
      <w:numFmt w:val="bullet"/>
      <w:lvlText w:val="o"/>
      <w:lvlJc w:val="left"/>
      <w:pPr>
        <w:tabs>
          <w:tab w:val="num" w:pos="3600"/>
        </w:tabs>
        <w:ind w:left="3600" w:hanging="360"/>
      </w:pPr>
      <w:rPr>
        <w:rFonts w:ascii="Courier New" w:hAnsi="Courier New"/>
      </w:rPr>
    </w:lvl>
    <w:lvl w:ilvl="5" w:tplc="1250EB26">
      <w:start w:val="1"/>
      <w:numFmt w:val="bullet"/>
      <w:lvlText w:val=""/>
      <w:lvlJc w:val="left"/>
      <w:pPr>
        <w:tabs>
          <w:tab w:val="num" w:pos="4320"/>
        </w:tabs>
        <w:ind w:left="4320" w:hanging="360"/>
      </w:pPr>
      <w:rPr>
        <w:rFonts w:ascii="Wingdings" w:hAnsi="Wingdings"/>
      </w:rPr>
    </w:lvl>
    <w:lvl w:ilvl="6" w:tplc="C908F280">
      <w:start w:val="1"/>
      <w:numFmt w:val="bullet"/>
      <w:lvlText w:val=""/>
      <w:lvlJc w:val="left"/>
      <w:pPr>
        <w:tabs>
          <w:tab w:val="num" w:pos="5040"/>
        </w:tabs>
        <w:ind w:left="5040" w:hanging="360"/>
      </w:pPr>
      <w:rPr>
        <w:rFonts w:ascii="Symbol" w:hAnsi="Symbol"/>
      </w:rPr>
    </w:lvl>
    <w:lvl w:ilvl="7" w:tplc="B494212E">
      <w:start w:val="1"/>
      <w:numFmt w:val="bullet"/>
      <w:lvlText w:val="o"/>
      <w:lvlJc w:val="left"/>
      <w:pPr>
        <w:tabs>
          <w:tab w:val="num" w:pos="5760"/>
        </w:tabs>
        <w:ind w:left="5760" w:hanging="360"/>
      </w:pPr>
      <w:rPr>
        <w:rFonts w:ascii="Courier New" w:hAnsi="Courier New"/>
      </w:rPr>
    </w:lvl>
    <w:lvl w:ilvl="8" w:tplc="5622E35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2AC2"/>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B2378"/>
    <w:rsid w:val="004C27A4"/>
    <w:rsid w:val="004E51B2"/>
    <w:rsid w:val="004F203A"/>
    <w:rsid w:val="005104AF"/>
    <w:rsid w:val="005336B8"/>
    <w:rsid w:val="00533DC1"/>
    <w:rsid w:val="0054317D"/>
    <w:rsid w:val="00545ACF"/>
    <w:rsid w:val="00547B5F"/>
    <w:rsid w:val="005619F8"/>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7942"/>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42893"/>
    <w:rsid w:val="00A6057A"/>
    <w:rsid w:val="00A71BE1"/>
    <w:rsid w:val="00A7401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0494"/>
    <w:rsid w:val="00B35779"/>
    <w:rsid w:val="00B52738"/>
    <w:rsid w:val="00B52FF0"/>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867FF"/>
    <w:rsid w:val="00C90C71"/>
    <w:rsid w:val="00C9136F"/>
    <w:rsid w:val="00C91E85"/>
    <w:rsid w:val="00C92E8F"/>
    <w:rsid w:val="00CA34B5"/>
    <w:rsid w:val="00CB4942"/>
    <w:rsid w:val="00CB6CBA"/>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83F"/>
    <w:rsid w:val="00EA5D4F"/>
    <w:rsid w:val="00EB6C56"/>
    <w:rsid w:val="00ED54E0"/>
    <w:rsid w:val="00ED66D3"/>
    <w:rsid w:val="00EE3A11"/>
    <w:rsid w:val="00EE4445"/>
    <w:rsid w:val="00F0047B"/>
    <w:rsid w:val="00F122B1"/>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5F7F"/>
  <w15:docId w15:val="{B53D6A17-A997-4CCD-8FCE-A896B66B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TBT/MYS/19_3935_02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19/TBT/MYS/19_3935_01_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9/TBT/MYS/19_3935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495</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11</cp:revision>
  <dcterms:created xsi:type="dcterms:W3CDTF">2019-07-12T13:02:00Z</dcterms:created>
  <dcterms:modified xsi:type="dcterms:W3CDTF">2019-07-12T13:38:00Z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G/TBT/N/MYS/94</vt:lpwstr>
  </property>
  <property fmtid="{D5CDD505-2E9C-101B-9397-08002B2CF9AE}" pid="3" name="TitusGUID">
    <vt:lpwstr>9b355b85-fa1f-4c9b-8c7f-2308405cfc71</vt:lpwstr>
  </property>
  <property fmtid="{D5CDD505-2E9C-101B-9397-08002B2CF9AE}" pid="4" name="WTOCLASSIFICATION">
    <vt:lpwstr>PUBLIC</vt:lpwstr>
  </property>
</Properties>
</file>