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990F17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990F17" w:rsidP="00446FAB">
      <w:pPr>
        <w:pStyle w:val="Title3"/>
      </w:pPr>
      <w:bookmarkStart w:id="0" w:name="bmkForFootnote"/>
      <w:r w:rsidRPr="00446FAB">
        <w:t>Addendum</w:t>
      </w:r>
      <w:bookmarkEnd w:id="0"/>
    </w:p>
    <w:p w:rsidR="00985FA7" w:rsidRPr="00446FAB" w:rsidRDefault="00990F17" w:rsidP="00446FAB">
      <w:r>
        <w:t xml:space="preserve">The following communication, dated 29 January 2020, is being circulated at the request of the delegation of </w:t>
      </w:r>
      <w:r>
        <w:rPr>
          <w:u w:val="single"/>
        </w:rPr>
        <w:t>Indonesia</w:t>
      </w:r>
      <w:r>
        <w:t>.</w:t>
      </w:r>
      <w:bookmarkStart w:id="1" w:name="bmkChapeau"/>
      <w:bookmarkEnd w:id="1"/>
      <w:r w:rsidRPr="00446FAB">
        <w:t xml:space="preserve"> </w:t>
      </w:r>
    </w:p>
    <w:p w:rsidR="00985FA7" w:rsidRPr="00446FAB" w:rsidRDefault="00985FA7" w:rsidP="00446FAB"/>
    <w:p w:rsidR="00985FA7" w:rsidRPr="00446FAB" w:rsidRDefault="00990F17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990F17" w:rsidP="00072886">
      <w:pPr>
        <w:spacing w:after="120"/>
      </w:pPr>
      <w:r w:rsidRPr="00446FAB">
        <w:rPr>
          <w:u w:val="single"/>
        </w:rPr>
        <w:t>Mandatory Implementation of Indonesia National Standard for Palm Cooking Oil</w:t>
      </w:r>
    </w:p>
    <w:p w:rsidR="009E6C7C" w:rsidRPr="00446FAB" w:rsidRDefault="00990F17" w:rsidP="00072886">
      <w:pPr>
        <w:spacing w:after="120"/>
      </w:pPr>
      <w:r w:rsidRPr="00446FAB">
        <w:t>Regulation of Minister of Industry No. 87/M-IND/PER/12/2013 has been replaced by Regulation of Minister of Industry No. 46 Year 2019 concerning Mandatory Implementation of Indonesia National Standard for Palm Cooking Oil.</w:t>
      </w:r>
    </w:p>
    <w:p w:rsidR="009E6C7C" w:rsidRPr="00446FAB" w:rsidRDefault="00990F17" w:rsidP="00072886">
      <w:pPr>
        <w:spacing w:after="120"/>
      </w:pPr>
      <w:r w:rsidRPr="00446FAB">
        <w:t>This amendment covers:</w:t>
      </w:r>
    </w:p>
    <w:p w:rsidR="009E6C7C" w:rsidRPr="00446FAB" w:rsidRDefault="00990F17" w:rsidP="00072886">
      <w:pPr>
        <w:numPr>
          <w:ilvl w:val="0"/>
          <w:numId w:val="16"/>
        </w:numPr>
        <w:spacing w:after="120"/>
        <w:jc w:val="left"/>
      </w:pPr>
      <w:r>
        <w:tab/>
      </w:r>
      <w:r w:rsidRPr="00446FAB">
        <w:t>General provision (Chapter I);</w:t>
      </w:r>
    </w:p>
    <w:p w:rsidR="009E6C7C" w:rsidRPr="00446FAB" w:rsidRDefault="00990F17" w:rsidP="00072886">
      <w:pPr>
        <w:numPr>
          <w:ilvl w:val="0"/>
          <w:numId w:val="16"/>
        </w:numPr>
        <w:spacing w:after="120"/>
        <w:jc w:val="left"/>
      </w:pPr>
      <w:r>
        <w:tab/>
      </w:r>
      <w:r w:rsidRPr="00446FAB">
        <w:t>Scope of mandatory implementation, including the mandatory implementation of Indonesia National StandardSNI 7709: 2019 to replace SNI 7709:2012 (Chapter II);</w:t>
      </w:r>
    </w:p>
    <w:p w:rsidR="009E6C7C" w:rsidRPr="00446FAB" w:rsidRDefault="00990F17" w:rsidP="00072886">
      <w:pPr>
        <w:numPr>
          <w:ilvl w:val="0"/>
          <w:numId w:val="16"/>
        </w:numPr>
        <w:spacing w:after="120"/>
        <w:jc w:val="left"/>
      </w:pPr>
      <w:r>
        <w:tab/>
      </w:r>
      <w:r w:rsidRPr="00446FAB">
        <w:t>Product certification (Chapter III);</w:t>
      </w:r>
    </w:p>
    <w:p w:rsidR="009E6C7C" w:rsidRPr="00446FAB" w:rsidRDefault="00990F17" w:rsidP="00072886">
      <w:pPr>
        <w:numPr>
          <w:ilvl w:val="0"/>
          <w:numId w:val="16"/>
        </w:numPr>
        <w:spacing w:after="120"/>
        <w:jc w:val="left"/>
      </w:pPr>
      <w:r>
        <w:tab/>
      </w:r>
      <w:r w:rsidRPr="00446FAB">
        <w:t>Other provisions regarding the implementation of the regulation; </w:t>
      </w:r>
    </w:p>
    <w:p w:rsidR="009E6C7C" w:rsidRPr="00446FAB" w:rsidRDefault="00990F17" w:rsidP="00072886">
      <w:pPr>
        <w:numPr>
          <w:ilvl w:val="0"/>
          <w:numId w:val="16"/>
        </w:numPr>
        <w:spacing w:after="120"/>
        <w:jc w:val="left"/>
      </w:pPr>
      <w:r>
        <w:tab/>
      </w:r>
      <w:r w:rsidRPr="00446FAB">
        <w:t>Enforcement date of this regulation is 1 January 2020.</w:t>
      </w:r>
    </w:p>
    <w:p w:rsidR="00990F17" w:rsidRDefault="00990F17" w:rsidP="00072886">
      <w:pPr>
        <w:spacing w:after="120"/>
        <w:jc w:val="left"/>
      </w:pPr>
      <w:r w:rsidRPr="00446FAB">
        <w:t>The full text document is available from:</w:t>
      </w:r>
    </w:p>
    <w:p w:rsidR="009E6C7C" w:rsidRPr="00446FAB" w:rsidRDefault="00990F17" w:rsidP="00072886">
      <w:pPr>
        <w:spacing w:after="120"/>
        <w:jc w:val="left"/>
      </w:pPr>
      <w:r w:rsidRPr="00446FAB">
        <w:t xml:space="preserve">Directorate of Implementation System for Standards and Conformity Assessment </w:t>
      </w:r>
      <w:r w:rsidRPr="00446FAB">
        <w:br/>
        <w:t xml:space="preserve">National Standardization Agency of Indonesia </w:t>
      </w:r>
      <w:r w:rsidRPr="00446FAB">
        <w:br/>
        <w:t xml:space="preserve">BPPT I Building, 12th floor Jl. M.H. Thamrin No. 8, </w:t>
      </w:r>
      <w:r w:rsidRPr="00446FAB">
        <w:br/>
        <w:t xml:space="preserve">Centre of Jakarta 10340 - Indonesia </w:t>
      </w:r>
      <w:r w:rsidRPr="00446FAB">
        <w:br/>
        <w:t xml:space="preserve">Telephone: +(62-21) 3927422 ext. 124; 3927433; 3927434 </w:t>
      </w:r>
      <w:r w:rsidRPr="00446FAB">
        <w:br/>
        <w:t>Facsmile: +(62 21) 3927527</w:t>
      </w:r>
    </w:p>
    <w:p w:rsidR="00985FA7" w:rsidRPr="00446FAB" w:rsidRDefault="001639C8" w:rsidP="00072886">
      <w:pPr>
        <w:spacing w:after="120"/>
      </w:pPr>
      <w:hyperlink r:id="rId7" w:history="1">
        <w:r w:rsidR="00990F17" w:rsidRPr="00446FAB">
          <w:rPr>
            <w:color w:val="0000FF"/>
            <w:u w:val="single"/>
          </w:rPr>
          <w:t>https://members.wto.org/crnattachments/2020/TBT/IDN/20_0653_00_x.pdf</w:t>
        </w:r>
      </w:hyperlink>
      <w:bookmarkStart w:id="2" w:name="spsMeasureAddress"/>
      <w:bookmarkEnd w:id="2"/>
    </w:p>
    <w:p w:rsidR="00985FA7" w:rsidRPr="00446FAB" w:rsidRDefault="00990F17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948" w:rsidRDefault="00990F17">
      <w:r>
        <w:separator/>
      </w:r>
    </w:p>
  </w:endnote>
  <w:endnote w:type="continuationSeparator" w:id="0">
    <w:p w:rsidR="00741948" w:rsidRDefault="0099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990F17" w:rsidP="00985FA7">
    <w:pPr>
      <w:pStyle w:val="Pieddepage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990F17" w:rsidP="00985FA7">
    <w:pPr>
      <w:pStyle w:val="Pieddepage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990F17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948" w:rsidRDefault="00990F17">
      <w:r>
        <w:separator/>
      </w:r>
    </w:p>
  </w:footnote>
  <w:footnote w:type="continuationSeparator" w:id="0">
    <w:p w:rsidR="00741948" w:rsidRDefault="0099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990F1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990F1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990F1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990F1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6C7C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9E6C7C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1639C8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1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9E6C7C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990F17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G/TBT/N/IDN/77/Add.4</w:t>
          </w:r>
          <w:bookmarkEnd w:id="4"/>
        </w:p>
      </w:tc>
    </w:tr>
    <w:tr w:rsidR="009E6C7C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990F17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29 January 2020</w:t>
          </w:r>
        </w:p>
      </w:tc>
    </w:tr>
    <w:tr w:rsidR="009E6C7C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990F17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</w:t>
          </w:r>
          <w:r w:rsidR="001639C8">
            <w:rPr>
              <w:color w:val="FF0000"/>
              <w:szCs w:val="16"/>
            </w:rPr>
            <w:t>0674</w:t>
          </w:r>
          <w:bookmarkStart w:id="9" w:name="_GoBack"/>
          <w:bookmarkEnd w:id="9"/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990F17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9E6C7C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990F17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990F17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:rsidR="00ED54E0" w:rsidRPr="00446FAB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723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8CA856" w:tentative="1">
      <w:start w:val="1"/>
      <w:numFmt w:val="lowerLetter"/>
      <w:lvlText w:val="%2."/>
      <w:lvlJc w:val="left"/>
      <w:pPr>
        <w:ind w:left="1080" w:hanging="360"/>
      </w:pPr>
    </w:lvl>
    <w:lvl w:ilvl="2" w:tplc="74242642" w:tentative="1">
      <w:start w:val="1"/>
      <w:numFmt w:val="lowerRoman"/>
      <w:lvlText w:val="%3."/>
      <w:lvlJc w:val="right"/>
      <w:pPr>
        <w:ind w:left="1800" w:hanging="180"/>
      </w:pPr>
    </w:lvl>
    <w:lvl w:ilvl="3" w:tplc="0A4450A6" w:tentative="1">
      <w:start w:val="1"/>
      <w:numFmt w:val="decimal"/>
      <w:lvlText w:val="%4."/>
      <w:lvlJc w:val="left"/>
      <w:pPr>
        <w:ind w:left="2520" w:hanging="360"/>
      </w:pPr>
    </w:lvl>
    <w:lvl w:ilvl="4" w:tplc="7646ECAE" w:tentative="1">
      <w:start w:val="1"/>
      <w:numFmt w:val="lowerLetter"/>
      <w:lvlText w:val="%5."/>
      <w:lvlJc w:val="left"/>
      <w:pPr>
        <w:ind w:left="3240" w:hanging="360"/>
      </w:pPr>
    </w:lvl>
    <w:lvl w:ilvl="5" w:tplc="757CAE1E" w:tentative="1">
      <w:start w:val="1"/>
      <w:numFmt w:val="lowerRoman"/>
      <w:lvlText w:val="%6."/>
      <w:lvlJc w:val="right"/>
      <w:pPr>
        <w:ind w:left="3960" w:hanging="180"/>
      </w:pPr>
    </w:lvl>
    <w:lvl w:ilvl="6" w:tplc="3CF8689E" w:tentative="1">
      <w:start w:val="1"/>
      <w:numFmt w:val="decimal"/>
      <w:lvlText w:val="%7."/>
      <w:lvlJc w:val="left"/>
      <w:pPr>
        <w:ind w:left="4680" w:hanging="360"/>
      </w:pPr>
    </w:lvl>
    <w:lvl w:ilvl="7" w:tplc="E3F003D6" w:tentative="1">
      <w:start w:val="1"/>
      <w:numFmt w:val="lowerLetter"/>
      <w:lvlText w:val="%8."/>
      <w:lvlJc w:val="left"/>
      <w:pPr>
        <w:ind w:left="5400" w:hanging="360"/>
      </w:pPr>
    </w:lvl>
    <w:lvl w:ilvl="8" w:tplc="71E4A8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639C8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1948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90F17"/>
    <w:rsid w:val="009A6F54"/>
    <w:rsid w:val="009E6C7C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D9219C"/>
  <w15:docId w15:val="{46EE2FE6-25E8-428C-8052-36D2B9E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6FAB"/>
  </w:style>
  <w:style w:type="character" w:customStyle="1" w:styleId="TitredenoteCar">
    <w:name w:val="Titre de note Car"/>
    <w:link w:val="Titredeno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TBT/IDN/20_0653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lastModifiedBy>Laverriere, Chantal</cp:lastModifiedBy>
  <cp:revision>19</cp:revision>
  <dcterms:created xsi:type="dcterms:W3CDTF">2017-07-03T10:36:00Z</dcterms:created>
  <dcterms:modified xsi:type="dcterms:W3CDTF">2020-01-29T12:43:00Z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